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3AE0" w14:textId="758E3858" w:rsidR="00141187" w:rsidRDefault="00141187" w:rsidP="00141187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inorHAnsi" w:hAnsiTheme="minorHAnsi" w:cs="Arial,Bold"/>
          <w:b/>
          <w:bCs/>
          <w:sz w:val="22"/>
          <w:szCs w:val="22"/>
          <w:lang w:eastAsia="en-US"/>
        </w:rPr>
      </w:pPr>
    </w:p>
    <w:p w14:paraId="09373FBE" w14:textId="77777777" w:rsidR="001B5EA0" w:rsidRDefault="001B5EA0" w:rsidP="00141187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inorHAnsi" w:hAnsiTheme="minorHAnsi" w:cs="Arial,Bold"/>
          <w:b/>
          <w:bCs/>
          <w:sz w:val="22"/>
          <w:szCs w:val="22"/>
          <w:lang w:eastAsia="en-US"/>
        </w:rPr>
      </w:pPr>
    </w:p>
    <w:p w14:paraId="660BCADC" w14:textId="3C97A195" w:rsidR="00CB10FF" w:rsidRPr="00111ED2" w:rsidRDefault="00E33A69" w:rsidP="00141187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inorHAnsi" w:hAnsiTheme="minorHAnsi" w:cs="Arial,Bold"/>
          <w:b/>
          <w:bCs/>
          <w:sz w:val="28"/>
          <w:szCs w:val="22"/>
          <w:lang w:eastAsia="en-US"/>
        </w:rPr>
      </w:pPr>
      <w:r w:rsidRPr="00111ED2">
        <w:rPr>
          <w:rFonts w:asciiTheme="minorHAnsi" w:hAnsiTheme="minorHAnsi" w:cs="Arial,Bold"/>
          <w:b/>
          <w:bCs/>
          <w:sz w:val="28"/>
          <w:szCs w:val="22"/>
          <w:lang w:eastAsia="en-US"/>
        </w:rPr>
        <w:t>VÝZVA A ZADÁVACÍ DOKUMENTACE</w:t>
      </w:r>
    </w:p>
    <w:p w14:paraId="6D7238EE" w14:textId="77777777" w:rsidR="00CB10FF" w:rsidRPr="007A39A1" w:rsidRDefault="00CB10FF" w:rsidP="00643C1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inorHAnsi" w:hAnsiTheme="minorHAnsi" w:cs="Arial,Bold"/>
          <w:b/>
          <w:bCs/>
          <w:sz w:val="22"/>
          <w:szCs w:val="22"/>
          <w:lang w:eastAsia="en-US"/>
        </w:rPr>
      </w:pPr>
    </w:p>
    <w:p w14:paraId="7BC5D67A" w14:textId="77777777" w:rsidR="009A6E2D" w:rsidRDefault="009A6E2D" w:rsidP="000B468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inorHAnsi" w:hAnsiTheme="minorHAnsi" w:cs="Arial,Bold"/>
          <w:bCs/>
          <w:sz w:val="22"/>
          <w:szCs w:val="22"/>
          <w:lang w:eastAsia="en-US"/>
        </w:rPr>
      </w:pPr>
      <w:r>
        <w:rPr>
          <w:rFonts w:asciiTheme="minorHAnsi" w:hAnsiTheme="minorHAnsi" w:cs="Arial,Bold"/>
          <w:bCs/>
          <w:sz w:val="22"/>
          <w:szCs w:val="22"/>
          <w:lang w:eastAsia="en-US"/>
        </w:rPr>
        <w:t>pro zadání veřejné zakázky malého rozsahu na stavební práce pod názvem</w:t>
      </w:r>
      <w:r w:rsidRPr="00840DC2">
        <w:rPr>
          <w:rFonts w:asciiTheme="minorHAnsi" w:hAnsiTheme="minorHAnsi" w:cs="Arial,Bold"/>
          <w:bCs/>
          <w:sz w:val="22"/>
          <w:szCs w:val="22"/>
          <w:lang w:eastAsia="en-US"/>
        </w:rPr>
        <w:t xml:space="preserve"> </w:t>
      </w:r>
    </w:p>
    <w:p w14:paraId="0144B739" w14:textId="77777777" w:rsidR="009A6E2D" w:rsidRDefault="009A6E2D" w:rsidP="000B468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inorHAnsi" w:hAnsiTheme="minorHAnsi" w:cs="Arial,Bold"/>
          <w:bCs/>
          <w:sz w:val="22"/>
          <w:szCs w:val="22"/>
          <w:lang w:eastAsia="en-US"/>
        </w:rPr>
      </w:pPr>
    </w:p>
    <w:p w14:paraId="21902851" w14:textId="18BB1973" w:rsidR="00E16D8C" w:rsidRDefault="009A6E2D" w:rsidP="00495850">
      <w:pPr>
        <w:autoSpaceDE w:val="0"/>
        <w:autoSpaceDN w:val="0"/>
        <w:adjustRightInd w:val="0"/>
        <w:spacing w:before="120" w:beforeAutospacing="0" w:after="360" w:afterAutospacing="0"/>
        <w:jc w:val="center"/>
        <w:rPr>
          <w:rFonts w:asciiTheme="minorHAnsi" w:hAnsiTheme="minorHAnsi" w:cs="Arial,Bold"/>
          <w:b/>
          <w:bCs/>
          <w:sz w:val="26"/>
          <w:szCs w:val="22"/>
          <w:lang w:eastAsia="en-US"/>
        </w:rPr>
      </w:pPr>
      <w:r w:rsidRPr="003166C9">
        <w:rPr>
          <w:rFonts w:asciiTheme="minorHAnsi" w:hAnsiTheme="minorHAnsi" w:cs="Arial,Bold"/>
          <w:b/>
          <w:bCs/>
          <w:sz w:val="26"/>
          <w:szCs w:val="22"/>
          <w:lang w:eastAsia="en-US"/>
        </w:rPr>
        <w:t xml:space="preserve"> </w:t>
      </w:r>
      <w:r w:rsidR="003166C9" w:rsidRPr="003166C9">
        <w:rPr>
          <w:rFonts w:asciiTheme="minorHAnsi" w:hAnsiTheme="minorHAnsi" w:cs="Arial,Bold"/>
          <w:b/>
          <w:bCs/>
          <w:sz w:val="26"/>
          <w:szCs w:val="22"/>
          <w:lang w:eastAsia="en-US"/>
        </w:rPr>
        <w:t>„</w:t>
      </w:r>
      <w:r w:rsidR="00E33A69" w:rsidRPr="00E33A69">
        <w:rPr>
          <w:rFonts w:asciiTheme="minorHAnsi" w:hAnsiTheme="minorHAnsi" w:cs="Arial,Bold"/>
          <w:b/>
          <w:bCs/>
          <w:sz w:val="26"/>
          <w:szCs w:val="22"/>
          <w:lang w:eastAsia="en-US"/>
        </w:rPr>
        <w:t>Modernizace víceúčelových hřišť - ZŠ Hraničářů a ZŠ Valtická v Mikulově</w:t>
      </w:r>
      <w:r w:rsidR="00F419BD">
        <w:rPr>
          <w:rFonts w:asciiTheme="minorHAnsi" w:hAnsiTheme="minorHAnsi" w:cs="Arial,Bold"/>
          <w:b/>
          <w:bCs/>
          <w:sz w:val="26"/>
          <w:szCs w:val="22"/>
          <w:lang w:eastAsia="en-US"/>
        </w:rPr>
        <w:t>“</w:t>
      </w:r>
    </w:p>
    <w:p w14:paraId="1F71472E" w14:textId="7FF0B8AC" w:rsidR="00C138DC" w:rsidRDefault="00E33A69" w:rsidP="00E33A69">
      <w:pPr>
        <w:autoSpaceDE w:val="0"/>
        <w:autoSpaceDN w:val="0"/>
        <w:adjustRightInd w:val="0"/>
        <w:spacing w:before="0" w:beforeAutospacing="0" w:after="120" w:afterAutospacing="0"/>
        <w:jc w:val="both"/>
        <w:rPr>
          <w:rFonts w:asciiTheme="minorHAnsi" w:hAnsiTheme="minorHAnsi" w:cs="Arial,Bold"/>
          <w:bCs/>
          <w:sz w:val="22"/>
          <w:szCs w:val="22"/>
          <w:lang w:eastAsia="en-US"/>
        </w:rPr>
      </w:pPr>
      <w:r w:rsidRPr="00E33A69">
        <w:rPr>
          <w:rFonts w:asciiTheme="minorHAnsi" w:hAnsiTheme="minorHAnsi" w:cs="Arial,Bold"/>
          <w:bCs/>
          <w:sz w:val="22"/>
          <w:szCs w:val="22"/>
          <w:lang w:eastAsia="en-US"/>
        </w:rPr>
        <w:t>Zakázka bude spolufinancována v rámci dotačního programu z MMR ČR – Podpora rozvoje regionů 2019+, podprogramu Podpory obnovy a rozvoje venkova, DT 117D82</w:t>
      </w:r>
      <w:r w:rsidR="00111ED2">
        <w:rPr>
          <w:rFonts w:asciiTheme="minorHAnsi" w:hAnsiTheme="minorHAnsi" w:cs="Arial,Bold"/>
          <w:bCs/>
          <w:sz w:val="22"/>
          <w:szCs w:val="22"/>
          <w:lang w:eastAsia="en-US"/>
        </w:rPr>
        <w:t>2</w:t>
      </w:r>
      <w:r w:rsidRPr="00E33A69">
        <w:rPr>
          <w:rFonts w:asciiTheme="minorHAnsi" w:hAnsiTheme="minorHAnsi" w:cs="Arial,Bold"/>
          <w:bCs/>
          <w:sz w:val="22"/>
          <w:szCs w:val="22"/>
          <w:lang w:eastAsia="en-US"/>
        </w:rPr>
        <w:t>0</w:t>
      </w:r>
      <w:r w:rsidR="00111ED2">
        <w:rPr>
          <w:rFonts w:asciiTheme="minorHAnsi" w:hAnsiTheme="minorHAnsi" w:cs="Arial,Bold"/>
          <w:bCs/>
          <w:sz w:val="22"/>
          <w:szCs w:val="22"/>
          <w:lang w:eastAsia="en-US"/>
        </w:rPr>
        <w:t>B</w:t>
      </w:r>
      <w:r w:rsidRPr="00E33A69">
        <w:rPr>
          <w:rFonts w:asciiTheme="minorHAnsi" w:hAnsiTheme="minorHAnsi" w:cs="Arial,Bold"/>
          <w:bCs/>
          <w:sz w:val="22"/>
          <w:szCs w:val="22"/>
          <w:lang w:eastAsia="en-US"/>
        </w:rPr>
        <w:t xml:space="preserve"> – </w:t>
      </w:r>
      <w:r w:rsidR="00111ED2" w:rsidRPr="00111ED2">
        <w:rPr>
          <w:rFonts w:asciiTheme="minorHAnsi" w:hAnsiTheme="minorHAnsi" w:cs="Arial,Bold"/>
          <w:bCs/>
          <w:sz w:val="22"/>
          <w:szCs w:val="22"/>
          <w:lang w:eastAsia="en-US"/>
        </w:rPr>
        <w:t>Podpora obnovy sportovní infrastruktury</w:t>
      </w:r>
      <w:r w:rsidRPr="00E33A69">
        <w:rPr>
          <w:rFonts w:asciiTheme="minorHAnsi" w:hAnsiTheme="minorHAnsi" w:cs="Arial,Bold"/>
          <w:bCs/>
          <w:sz w:val="22"/>
          <w:szCs w:val="22"/>
          <w:lang w:eastAsia="en-US"/>
        </w:rPr>
        <w:t>.</w:t>
      </w:r>
    </w:p>
    <w:p w14:paraId="32677801" w14:textId="77BD2150" w:rsidR="003166C9" w:rsidRDefault="00C138DC" w:rsidP="00C95EEF">
      <w:pPr>
        <w:autoSpaceDE w:val="0"/>
        <w:autoSpaceDN w:val="0"/>
        <w:adjustRightInd w:val="0"/>
        <w:spacing w:before="0" w:beforeAutospacing="0" w:after="120" w:afterAutospacing="0"/>
        <w:jc w:val="both"/>
        <w:rPr>
          <w:rFonts w:asciiTheme="minorHAnsi" w:hAnsiTheme="minorHAnsi" w:cs="Calibri"/>
          <w:sz w:val="22"/>
          <w:szCs w:val="22"/>
        </w:rPr>
      </w:pPr>
      <w:r w:rsidRPr="00475C24">
        <w:rPr>
          <w:rFonts w:asciiTheme="minorHAnsi" w:hAnsiTheme="minorHAnsi" w:cs="Calibri"/>
          <w:sz w:val="22"/>
          <w:szCs w:val="22"/>
        </w:rPr>
        <w:t xml:space="preserve">Při zadání veřejné zakázky malého rozsahu není zadavatel povinen použít jednotlivá ustanovení zákona č. 134/2016 Sb., o zadávání veřejných zakázek </w:t>
      </w:r>
      <w:r w:rsidR="00790B4A">
        <w:rPr>
          <w:rFonts w:asciiTheme="minorHAnsi" w:hAnsiTheme="minorHAnsi" w:cs="Calibri"/>
          <w:sz w:val="22"/>
          <w:szCs w:val="22"/>
        </w:rPr>
        <w:t xml:space="preserve">(dále jen </w:t>
      </w:r>
      <w:r w:rsidR="00295288">
        <w:rPr>
          <w:rFonts w:asciiTheme="minorHAnsi" w:hAnsiTheme="minorHAnsi" w:cs="Calibri"/>
          <w:sz w:val="22"/>
          <w:szCs w:val="22"/>
        </w:rPr>
        <w:t>ZZVZ</w:t>
      </w:r>
      <w:r w:rsidR="00790B4A">
        <w:rPr>
          <w:rFonts w:asciiTheme="minorHAnsi" w:hAnsiTheme="minorHAnsi" w:cs="Calibri"/>
          <w:sz w:val="22"/>
          <w:szCs w:val="22"/>
        </w:rPr>
        <w:t xml:space="preserve">) </w:t>
      </w:r>
      <w:r w:rsidRPr="00475C24">
        <w:rPr>
          <w:rFonts w:asciiTheme="minorHAnsi" w:hAnsiTheme="minorHAnsi" w:cs="Calibri"/>
          <w:sz w:val="22"/>
          <w:szCs w:val="22"/>
        </w:rPr>
        <w:t>ve znění pozdějších předpisů s výjimkou ustanovení uvedených v § 6.</w:t>
      </w:r>
      <w:r w:rsidR="00790B4A">
        <w:rPr>
          <w:rFonts w:asciiTheme="minorHAnsi" w:hAnsiTheme="minorHAnsi" w:cs="Calibri"/>
          <w:sz w:val="22"/>
          <w:szCs w:val="22"/>
        </w:rPr>
        <w:t xml:space="preserve"> </w:t>
      </w:r>
    </w:p>
    <w:p w14:paraId="14B50425" w14:textId="50E99971" w:rsidR="00A54ED6" w:rsidRPr="00A54ED6" w:rsidRDefault="00A54ED6" w:rsidP="00C95EEF">
      <w:pPr>
        <w:autoSpaceDE w:val="0"/>
        <w:autoSpaceDN w:val="0"/>
        <w:adjustRightInd w:val="0"/>
        <w:spacing w:before="0" w:beforeAutospacing="0" w:after="120" w:afterAutospacing="0"/>
        <w:jc w:val="both"/>
        <w:rPr>
          <w:rFonts w:asciiTheme="minorHAnsi" w:hAnsiTheme="minorHAnsi" w:cs="Calibri"/>
          <w:sz w:val="22"/>
          <w:szCs w:val="22"/>
        </w:rPr>
      </w:pPr>
      <w:r w:rsidRPr="00A54ED6">
        <w:rPr>
          <w:rFonts w:asciiTheme="minorHAnsi" w:hAnsiTheme="minorHAnsi" w:cs="Calibri"/>
          <w:sz w:val="22"/>
          <w:szCs w:val="22"/>
        </w:rPr>
        <w:t xml:space="preserve">V souladu s ustanovením </w:t>
      </w:r>
      <w:r>
        <w:rPr>
          <w:rFonts w:asciiTheme="minorHAnsi" w:hAnsiTheme="minorHAnsi" w:cs="Calibri"/>
          <w:sz w:val="22"/>
          <w:szCs w:val="22"/>
        </w:rPr>
        <w:t>§</w:t>
      </w:r>
      <w:r w:rsidRPr="00A54ED6">
        <w:rPr>
          <w:rFonts w:asciiTheme="minorHAnsi" w:hAnsiTheme="minorHAnsi" w:cs="Calibri"/>
          <w:sz w:val="22"/>
          <w:szCs w:val="22"/>
        </w:rPr>
        <w:t xml:space="preserve"> 31, </w:t>
      </w:r>
      <w:r>
        <w:rPr>
          <w:rFonts w:asciiTheme="minorHAnsi" w:hAnsiTheme="minorHAnsi" w:cs="Calibri"/>
          <w:sz w:val="22"/>
          <w:szCs w:val="22"/>
        </w:rPr>
        <w:t>ZZVZ</w:t>
      </w:r>
      <w:r w:rsidRPr="00A54ED6">
        <w:rPr>
          <w:rFonts w:asciiTheme="minorHAnsi" w:hAnsiTheme="minorHAnsi" w:cs="Calibri"/>
          <w:sz w:val="22"/>
          <w:szCs w:val="22"/>
        </w:rPr>
        <w:t xml:space="preserve"> ve znění pozdějších předpisů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 w:rsidRPr="00A54ED6">
        <w:rPr>
          <w:rFonts w:asciiTheme="minorHAnsi" w:hAnsiTheme="minorHAnsi" w:cs="Calibri"/>
          <w:sz w:val="22"/>
          <w:szCs w:val="22"/>
        </w:rPr>
        <w:t>není tato zakázka zadávána postupem podle ZZVZ (jsou-li v zadávací</w:t>
      </w:r>
      <w:r>
        <w:rPr>
          <w:rFonts w:asciiTheme="minorHAnsi" w:hAnsiTheme="minorHAnsi" w:cs="Calibri"/>
          <w:sz w:val="22"/>
          <w:szCs w:val="22"/>
        </w:rPr>
        <w:t>ch</w:t>
      </w:r>
      <w:r w:rsidRPr="00A54ED6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podmínkách</w:t>
      </w:r>
      <w:r w:rsidRPr="00A54ED6">
        <w:rPr>
          <w:rFonts w:asciiTheme="minorHAnsi" w:hAnsiTheme="minorHAnsi" w:cs="Calibri"/>
          <w:sz w:val="22"/>
          <w:szCs w:val="22"/>
        </w:rPr>
        <w:t xml:space="preserve"> citovány ustanovení ZZVZ, využívají se přiměřeně a v souladu s</w:t>
      </w:r>
      <w:r>
        <w:rPr>
          <w:rFonts w:asciiTheme="minorHAnsi" w:hAnsiTheme="minorHAnsi" w:cs="Calibri"/>
          <w:sz w:val="22"/>
          <w:szCs w:val="22"/>
        </w:rPr>
        <w:t> těmito zadávacími podmínkami</w:t>
      </w:r>
      <w:r w:rsidR="00111ED2">
        <w:rPr>
          <w:rFonts w:asciiTheme="minorHAnsi" w:hAnsiTheme="minorHAnsi" w:cs="Calibri"/>
          <w:sz w:val="22"/>
          <w:szCs w:val="22"/>
        </w:rPr>
        <w:t>)</w:t>
      </w:r>
      <w:r>
        <w:rPr>
          <w:rFonts w:asciiTheme="minorHAnsi" w:hAnsiTheme="minorHAnsi" w:cs="Calibri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3C18" w:rsidRPr="007A39A1" w14:paraId="137111FB" w14:textId="77777777" w:rsidTr="00643C18">
        <w:tc>
          <w:tcPr>
            <w:tcW w:w="9212" w:type="dxa"/>
          </w:tcPr>
          <w:p w14:paraId="46738A44" w14:textId="77777777" w:rsidR="001E74A6" w:rsidRPr="007A39A1" w:rsidRDefault="00643C18" w:rsidP="00C95EEF">
            <w:pPr>
              <w:autoSpaceDE w:val="0"/>
              <w:autoSpaceDN w:val="0"/>
              <w:adjustRightInd w:val="0"/>
              <w:spacing w:before="120" w:beforeAutospacing="0" w:after="120" w:afterAutospacing="0"/>
              <w:rPr>
                <w:rFonts w:asciiTheme="minorHAnsi" w:hAnsiTheme="minorHAnsi" w:cs="Arial,BoldItalic"/>
                <w:b/>
                <w:bCs/>
                <w:i/>
                <w:iCs/>
                <w:sz w:val="22"/>
                <w:lang w:eastAsia="en-US"/>
              </w:rPr>
            </w:pPr>
            <w:r w:rsidRPr="007A39A1">
              <w:rPr>
                <w:rFonts w:asciiTheme="minorHAnsi" w:hAnsiTheme="minorHAnsi" w:cs="Arial"/>
                <w:b/>
                <w:bCs/>
                <w:sz w:val="22"/>
                <w:lang w:eastAsia="en-US"/>
              </w:rPr>
              <w:t xml:space="preserve">1. </w:t>
            </w:r>
            <w:r w:rsidR="00C70FBA" w:rsidRPr="009C3811">
              <w:rPr>
                <w:rFonts w:asciiTheme="minorHAnsi" w:hAnsiTheme="minorHAnsi" w:cs="Arial"/>
                <w:b/>
                <w:bCs/>
                <w:sz w:val="22"/>
                <w:u w:val="single"/>
                <w:lang w:eastAsia="en-US"/>
              </w:rPr>
              <w:t>Zadavatel</w:t>
            </w:r>
            <w:r w:rsidR="00C70FBA" w:rsidRPr="007A39A1">
              <w:rPr>
                <w:rFonts w:asciiTheme="minorHAnsi" w:hAnsiTheme="minorHAnsi" w:cs="Arial"/>
                <w:b/>
                <w:bCs/>
                <w:sz w:val="22"/>
                <w:lang w:eastAsia="en-US"/>
              </w:rPr>
              <w:t>:</w:t>
            </w:r>
          </w:p>
          <w:p w14:paraId="0EB50091" w14:textId="0499E536" w:rsidR="009A6E2D" w:rsidRPr="007A39A1" w:rsidRDefault="007C07A3" w:rsidP="009A6E2D">
            <w:pPr>
              <w:autoSpaceDE w:val="0"/>
              <w:autoSpaceDN w:val="0"/>
              <w:adjustRightInd w:val="0"/>
              <w:spacing w:before="60" w:beforeAutospacing="0" w:after="60" w:afterAutospacing="0"/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Město </w:t>
            </w:r>
            <w:r w:rsidR="002F0F38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Mikulov</w:t>
            </w:r>
          </w:p>
          <w:p w14:paraId="50E384C7" w14:textId="5E4E7A3D" w:rsidR="009A6E2D" w:rsidRPr="007A39A1" w:rsidRDefault="009A6E2D" w:rsidP="009A6E2D">
            <w:pPr>
              <w:autoSpaceDE w:val="0"/>
              <w:autoSpaceDN w:val="0"/>
              <w:adjustRightInd w:val="0"/>
              <w:spacing w:before="60" w:beforeAutospacing="0" w:after="60" w:afterAutospacing="0"/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</w:pPr>
            <w:r w:rsidRPr="007A39A1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Sídlo: </w:t>
            </w:r>
            <w:r w:rsidR="002F0F38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Náměstí 1, 692 20 Mikulov</w:t>
            </w:r>
          </w:p>
          <w:p w14:paraId="43ED54A0" w14:textId="77777777" w:rsidR="00B411AF" w:rsidRDefault="009A6E2D" w:rsidP="007C07A3">
            <w:pPr>
              <w:autoSpaceDE w:val="0"/>
              <w:autoSpaceDN w:val="0"/>
              <w:adjustRightInd w:val="0"/>
              <w:spacing w:before="60" w:beforeAutospacing="0" w:after="120" w:afterAutospacing="0"/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</w:pPr>
            <w:r w:rsidRPr="007A39A1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IČ</w:t>
            </w:r>
            <w:r w:rsidR="007C07A3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O</w:t>
            </w:r>
            <w:r w:rsidRPr="007A39A1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:</w:t>
            </w:r>
            <w:r w:rsidR="007C07A3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 00</w:t>
            </w:r>
            <w:r w:rsidR="002F0F38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283347</w:t>
            </w:r>
          </w:p>
          <w:p w14:paraId="6E43B2A2" w14:textId="109FDF80" w:rsidR="00FD00D8" w:rsidRDefault="00B411AF" w:rsidP="007C07A3">
            <w:pPr>
              <w:autoSpaceDE w:val="0"/>
              <w:autoSpaceDN w:val="0"/>
              <w:adjustRightInd w:val="0"/>
              <w:spacing w:before="60" w:beforeAutospacing="0" w:after="120" w:afterAutospacing="0"/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Osoba oprávněná jednat za zadavatele: Rostislav Koštial, starosta města</w:t>
            </w:r>
            <w:r w:rsidR="009A6E2D" w:rsidRPr="007A39A1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 </w:t>
            </w:r>
          </w:p>
          <w:p w14:paraId="3657EDF7" w14:textId="32CE8AF8" w:rsidR="00631886" w:rsidRDefault="00631886" w:rsidP="007C07A3">
            <w:pPr>
              <w:autoSpaceDE w:val="0"/>
              <w:autoSpaceDN w:val="0"/>
              <w:adjustRightInd w:val="0"/>
              <w:spacing w:before="60" w:beforeAutospacing="0" w:after="120" w:afterAutospacing="0"/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Adresa profilu zadavatele: </w:t>
            </w:r>
            <w:r w:rsidR="002F0F38" w:rsidRPr="002F0F38">
              <w:rPr>
                <w:rStyle w:val="Hypertextovodkaz"/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https://ezak.mikulov.cz/profile_display_2.html</w:t>
            </w:r>
          </w:p>
          <w:p w14:paraId="3C0B2AAD" w14:textId="38B62389" w:rsidR="00631886" w:rsidRPr="009A6E2D" w:rsidRDefault="00631886" w:rsidP="007C07A3">
            <w:pPr>
              <w:autoSpaceDE w:val="0"/>
              <w:autoSpaceDN w:val="0"/>
              <w:adjustRightInd w:val="0"/>
              <w:spacing w:before="60" w:beforeAutospacing="0" w:after="120" w:afterAutospacing="0"/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Kontaktní osoba </w:t>
            </w:r>
            <w:r w:rsidR="002F0F38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zadavatele </w:t>
            </w:r>
            <w:r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ve věcech výběrového řízení: Milana Štěpánková, tel. +420 776 874 794, stepankova@europroject.cz </w:t>
            </w:r>
          </w:p>
        </w:tc>
      </w:tr>
      <w:tr w:rsidR="00643C18" w:rsidRPr="007A39A1" w14:paraId="0832C042" w14:textId="77777777" w:rsidTr="00643C18">
        <w:tc>
          <w:tcPr>
            <w:tcW w:w="9212" w:type="dxa"/>
          </w:tcPr>
          <w:p w14:paraId="73CB8992" w14:textId="77777777" w:rsidR="00643C18" w:rsidRPr="007A39A1" w:rsidRDefault="00643C18" w:rsidP="00C95EEF">
            <w:pPr>
              <w:autoSpaceDE w:val="0"/>
              <w:autoSpaceDN w:val="0"/>
              <w:adjustRightInd w:val="0"/>
              <w:spacing w:before="120" w:beforeAutospacing="0" w:after="120" w:afterAutospacing="0"/>
              <w:ind w:left="360" w:hanging="360"/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</w:pP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 xml:space="preserve">2. </w:t>
            </w:r>
            <w:r w:rsidRPr="009C3811">
              <w:rPr>
                <w:rFonts w:asciiTheme="minorHAnsi" w:hAnsiTheme="minorHAnsi" w:cs="Arial,Bold"/>
                <w:b/>
                <w:bCs/>
                <w:sz w:val="22"/>
                <w:u w:val="single"/>
                <w:lang w:eastAsia="en-US"/>
              </w:rPr>
              <w:t>Název zakázky</w:t>
            </w: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:</w:t>
            </w:r>
          </w:p>
          <w:p w14:paraId="62699980" w14:textId="6A2117F5" w:rsidR="001022F0" w:rsidRPr="006370F6" w:rsidRDefault="00F419BD" w:rsidP="000E4FA7">
            <w:pPr>
              <w:autoSpaceDE w:val="0"/>
              <w:autoSpaceDN w:val="0"/>
              <w:adjustRightInd w:val="0"/>
              <w:spacing w:before="0" w:beforeAutospacing="0" w:after="240" w:afterAutospacing="0"/>
              <w:rPr>
                <w:rFonts w:asciiTheme="minorHAnsi" w:hAnsiTheme="minorHAnsi" w:cs="Arial,Bold"/>
                <w:b/>
                <w:bCs/>
                <w:i/>
                <w:szCs w:val="24"/>
                <w:lang w:eastAsia="en-US"/>
              </w:rPr>
            </w:pPr>
            <w:r w:rsidRPr="006370F6">
              <w:rPr>
                <w:rFonts w:asciiTheme="minorHAnsi" w:hAnsiTheme="minorHAnsi" w:cs="Arial,Bold"/>
                <w:b/>
                <w:bCs/>
                <w:i/>
                <w:szCs w:val="24"/>
                <w:lang w:eastAsia="en-US"/>
              </w:rPr>
              <w:t>„</w:t>
            </w:r>
            <w:r w:rsidR="002F0F38" w:rsidRPr="002F0F38">
              <w:rPr>
                <w:rFonts w:asciiTheme="minorHAnsi" w:hAnsiTheme="minorHAnsi" w:cs="Arial,Bold"/>
                <w:b/>
                <w:bCs/>
                <w:i/>
                <w:szCs w:val="24"/>
                <w:lang w:eastAsia="en-US"/>
              </w:rPr>
              <w:t>Modernizace víceúčelových hřišť - ZŠ Hraničářů a ZŠ Valtická v Mikulově</w:t>
            </w:r>
            <w:r w:rsidRPr="006370F6">
              <w:rPr>
                <w:rFonts w:asciiTheme="minorHAnsi" w:hAnsiTheme="minorHAnsi" w:cs="Arial,Bold"/>
                <w:b/>
                <w:bCs/>
                <w:i/>
                <w:szCs w:val="24"/>
                <w:lang w:eastAsia="en-US"/>
              </w:rPr>
              <w:t>“</w:t>
            </w:r>
          </w:p>
        </w:tc>
      </w:tr>
      <w:tr w:rsidR="00643C18" w:rsidRPr="007A39A1" w14:paraId="76D1123A" w14:textId="77777777" w:rsidTr="00643C18">
        <w:tc>
          <w:tcPr>
            <w:tcW w:w="9212" w:type="dxa"/>
          </w:tcPr>
          <w:p w14:paraId="1E066804" w14:textId="77777777" w:rsidR="001022F0" w:rsidRPr="007A39A1" w:rsidRDefault="00643C18" w:rsidP="002609D7">
            <w:pPr>
              <w:autoSpaceDE w:val="0"/>
              <w:autoSpaceDN w:val="0"/>
              <w:adjustRightInd w:val="0"/>
              <w:spacing w:before="120" w:beforeAutospacing="0" w:after="120" w:afterAutospacing="0"/>
              <w:ind w:left="357" w:hanging="357"/>
              <w:rPr>
                <w:rFonts w:asciiTheme="minorHAnsi" w:hAnsiTheme="minorHAnsi" w:cs="Arial,Bold"/>
                <w:b/>
                <w:bCs/>
                <w:sz w:val="22"/>
                <w:highlight w:val="yellow"/>
                <w:lang w:eastAsia="en-US"/>
              </w:rPr>
            </w:pP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 xml:space="preserve">3. </w:t>
            </w:r>
            <w:r w:rsidRPr="009C3811">
              <w:rPr>
                <w:rFonts w:asciiTheme="minorHAnsi" w:hAnsiTheme="minorHAnsi" w:cs="Arial,Bold"/>
                <w:b/>
                <w:bCs/>
                <w:sz w:val="22"/>
                <w:u w:val="single"/>
                <w:lang w:eastAsia="en-US"/>
              </w:rPr>
              <w:t>Druh zakázky</w:t>
            </w: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 xml:space="preserve">: </w:t>
            </w:r>
            <w:r w:rsidR="00F419BD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stavební práce</w:t>
            </w:r>
          </w:p>
        </w:tc>
      </w:tr>
      <w:tr w:rsidR="00643C18" w:rsidRPr="007A39A1" w14:paraId="72110CB0" w14:textId="77777777" w:rsidTr="00643C18">
        <w:tc>
          <w:tcPr>
            <w:tcW w:w="9212" w:type="dxa"/>
          </w:tcPr>
          <w:p w14:paraId="4DB544CA" w14:textId="77777777" w:rsidR="002609D7" w:rsidRPr="007A39A1" w:rsidRDefault="002609D7" w:rsidP="002825E9">
            <w:pPr>
              <w:autoSpaceDE w:val="0"/>
              <w:autoSpaceDN w:val="0"/>
              <w:adjustRightInd w:val="0"/>
              <w:spacing w:before="120" w:beforeAutospacing="0" w:after="120" w:afterAutospacing="0"/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</w:pP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 xml:space="preserve">4. </w:t>
            </w:r>
            <w:r w:rsidRPr="009C3811">
              <w:rPr>
                <w:rFonts w:asciiTheme="minorHAnsi" w:hAnsiTheme="minorHAnsi" w:cs="Arial,Bold"/>
                <w:b/>
                <w:bCs/>
                <w:sz w:val="22"/>
                <w:u w:val="single"/>
                <w:lang w:eastAsia="en-US"/>
              </w:rPr>
              <w:t>Lhůta pro podání nabídky</w:t>
            </w: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:</w:t>
            </w:r>
          </w:p>
          <w:p w14:paraId="3E1CCDD4" w14:textId="5D1A0EF2" w:rsidR="001022F0" w:rsidRPr="007A39A1" w:rsidRDefault="00FD00D8" w:rsidP="002F0F38">
            <w:pPr>
              <w:autoSpaceDE w:val="0"/>
              <w:autoSpaceDN w:val="0"/>
              <w:adjustRightInd w:val="0"/>
              <w:spacing w:before="0" w:beforeAutospacing="0" w:after="240" w:afterAutospacing="0"/>
              <w:rPr>
                <w:rFonts w:asciiTheme="minorHAnsi" w:hAnsiTheme="minorHAnsi" w:cs="Arial,Bold"/>
                <w:b/>
                <w:bCs/>
                <w:sz w:val="22"/>
                <w:highlight w:val="yellow"/>
                <w:lang w:eastAsia="en-US"/>
              </w:rPr>
            </w:pPr>
            <w:r w:rsidRPr="00535239">
              <w:rPr>
                <w:rFonts w:asciiTheme="minorHAnsi" w:hAnsiTheme="minorHAnsi" w:cs="Arial,Bold"/>
                <w:bCs/>
                <w:i/>
                <w:sz w:val="22"/>
                <w:lang w:eastAsia="en-US"/>
              </w:rPr>
              <w:t xml:space="preserve">Nabídky lze podat </w:t>
            </w:r>
            <w:r w:rsidRPr="00202B72">
              <w:rPr>
                <w:rFonts w:asciiTheme="minorHAnsi" w:hAnsiTheme="minorHAnsi" w:cs="Arial,Bold"/>
                <w:bCs/>
                <w:i/>
                <w:sz w:val="22"/>
                <w:lang w:eastAsia="en-US"/>
              </w:rPr>
              <w:t xml:space="preserve">nejpozději </w:t>
            </w:r>
            <w:r w:rsidRPr="00202B72">
              <w:rPr>
                <w:rFonts w:asciiTheme="minorHAnsi" w:hAnsiTheme="minorHAnsi" w:cs="Arial,Bold"/>
                <w:b/>
                <w:i/>
                <w:sz w:val="22"/>
                <w:lang w:eastAsia="en-US"/>
              </w:rPr>
              <w:t xml:space="preserve">do </w:t>
            </w:r>
            <w:r w:rsidR="00202B72" w:rsidRPr="00202B72">
              <w:rPr>
                <w:rFonts w:asciiTheme="minorHAnsi" w:hAnsiTheme="minorHAnsi" w:cs="Arial,Bold"/>
                <w:b/>
                <w:i/>
                <w:sz w:val="22"/>
                <w:lang w:eastAsia="en-US"/>
              </w:rPr>
              <w:t>pondělí</w:t>
            </w:r>
            <w:r w:rsidR="00830AF8" w:rsidRPr="00202B72">
              <w:rPr>
                <w:rFonts w:asciiTheme="minorHAnsi" w:hAnsiTheme="minorHAnsi" w:cs="Arial,Bold"/>
                <w:b/>
                <w:i/>
                <w:sz w:val="22"/>
                <w:lang w:eastAsia="en-US"/>
              </w:rPr>
              <w:t xml:space="preserve"> </w:t>
            </w:r>
            <w:r w:rsidR="00202B72" w:rsidRPr="00202B72">
              <w:rPr>
                <w:rFonts w:asciiTheme="minorHAnsi" w:hAnsiTheme="minorHAnsi" w:cs="Arial,Bold"/>
                <w:b/>
                <w:i/>
                <w:sz w:val="22"/>
                <w:lang w:eastAsia="en-US"/>
              </w:rPr>
              <w:t>9</w:t>
            </w:r>
            <w:r w:rsidRPr="00202B72">
              <w:rPr>
                <w:rFonts w:asciiTheme="minorHAnsi" w:hAnsiTheme="minorHAnsi" w:cs="Arial,Bold"/>
                <w:b/>
                <w:i/>
                <w:sz w:val="22"/>
                <w:lang w:eastAsia="en-US"/>
              </w:rPr>
              <w:t>.</w:t>
            </w:r>
            <w:r w:rsidR="00202B72" w:rsidRPr="00202B72">
              <w:rPr>
                <w:rFonts w:asciiTheme="minorHAnsi" w:hAnsiTheme="minorHAnsi" w:cs="Arial,Bold"/>
                <w:b/>
                <w:i/>
                <w:sz w:val="22"/>
                <w:lang w:eastAsia="en-US"/>
              </w:rPr>
              <w:t>8</w:t>
            </w:r>
            <w:r w:rsidRPr="00202B72">
              <w:rPr>
                <w:rFonts w:asciiTheme="minorHAnsi" w:hAnsiTheme="minorHAnsi" w:cs="Arial,Bold"/>
                <w:bCs/>
                <w:i/>
                <w:sz w:val="22"/>
                <w:lang w:eastAsia="en-US"/>
              </w:rPr>
              <w:t>.</w:t>
            </w:r>
            <w:r w:rsidRPr="00202B72">
              <w:rPr>
                <w:rFonts w:asciiTheme="minorHAnsi" w:hAnsiTheme="minorHAnsi" w:cs="Arial"/>
                <w:b/>
                <w:bCs/>
                <w:i/>
                <w:iCs/>
                <w:sz w:val="22"/>
                <w:lang w:eastAsia="en-US"/>
              </w:rPr>
              <w:t>202</w:t>
            </w:r>
            <w:r w:rsidR="009A6E2D" w:rsidRPr="00202B72">
              <w:rPr>
                <w:rFonts w:asciiTheme="minorHAnsi" w:hAnsiTheme="minorHAnsi" w:cs="Arial"/>
                <w:b/>
                <w:bCs/>
                <w:i/>
                <w:iCs/>
                <w:sz w:val="22"/>
                <w:lang w:eastAsia="en-US"/>
              </w:rPr>
              <w:t>1</w:t>
            </w:r>
            <w:r w:rsidRPr="00202B72">
              <w:rPr>
                <w:rFonts w:asciiTheme="minorHAnsi" w:hAnsiTheme="minorHAnsi" w:cs="Arial"/>
                <w:b/>
                <w:bCs/>
                <w:i/>
                <w:iCs/>
                <w:sz w:val="22"/>
                <w:lang w:eastAsia="en-US"/>
              </w:rPr>
              <w:t xml:space="preserve">, do </w:t>
            </w:r>
            <w:r w:rsidR="00202B72" w:rsidRPr="00202B72">
              <w:rPr>
                <w:rFonts w:asciiTheme="minorHAnsi" w:hAnsiTheme="minorHAnsi" w:cs="Arial"/>
                <w:b/>
                <w:bCs/>
                <w:i/>
                <w:iCs/>
                <w:sz w:val="22"/>
                <w:lang w:eastAsia="en-US"/>
              </w:rPr>
              <w:t>07</w:t>
            </w:r>
            <w:r w:rsidR="00830AF8" w:rsidRPr="00202B72">
              <w:rPr>
                <w:rFonts w:asciiTheme="minorHAnsi" w:hAnsiTheme="minorHAnsi" w:cs="Arial"/>
                <w:b/>
                <w:bCs/>
                <w:i/>
                <w:iCs/>
                <w:sz w:val="22"/>
                <w:lang w:eastAsia="en-US"/>
              </w:rPr>
              <w:t>:00</w:t>
            </w:r>
            <w:r w:rsidRPr="00202B72">
              <w:rPr>
                <w:rFonts w:asciiTheme="minorHAnsi" w:hAnsiTheme="minorHAnsi" w:cs="Arial"/>
                <w:b/>
                <w:bCs/>
                <w:i/>
                <w:iCs/>
                <w:sz w:val="22"/>
                <w:lang w:eastAsia="en-US"/>
              </w:rPr>
              <w:t xml:space="preserve"> hod</w:t>
            </w:r>
            <w:r w:rsidR="009A6E2D" w:rsidRPr="00202B72">
              <w:rPr>
                <w:rFonts w:asciiTheme="minorHAnsi" w:hAnsiTheme="minorHAnsi" w:cs="Arial"/>
                <w:b/>
                <w:bCs/>
                <w:i/>
                <w:iCs/>
                <w:sz w:val="22"/>
                <w:lang w:eastAsia="en-US"/>
              </w:rPr>
              <w:t>.</w:t>
            </w:r>
            <w:r w:rsidRPr="00830AF8">
              <w:rPr>
                <w:rFonts w:asciiTheme="minorHAnsi" w:hAnsiTheme="minorHAnsi" w:cs="Arial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 w:rsidR="00FC6846" w:rsidRPr="00830AF8">
              <w:rPr>
                <w:rFonts w:asciiTheme="minorHAnsi" w:hAnsiTheme="minorHAnsi" w:cs="Arial"/>
                <w:bCs/>
                <w:i/>
                <w:iCs/>
                <w:sz w:val="22"/>
                <w:lang w:eastAsia="en-US"/>
              </w:rPr>
              <w:t>a to</w:t>
            </w:r>
            <w:r w:rsidR="00FC6846" w:rsidRPr="00FC6846">
              <w:rPr>
                <w:rFonts w:asciiTheme="minorHAnsi" w:hAnsiTheme="minorHAnsi" w:cs="Arial"/>
                <w:bCs/>
                <w:i/>
                <w:iCs/>
                <w:sz w:val="22"/>
                <w:lang w:eastAsia="en-US"/>
              </w:rPr>
              <w:t xml:space="preserve"> </w:t>
            </w:r>
            <w:r w:rsidR="00FC6846" w:rsidRPr="00830AF8">
              <w:rPr>
                <w:rFonts w:asciiTheme="minorHAnsi" w:hAnsiTheme="minorHAnsi" w:cs="Arial"/>
                <w:b/>
                <w:bCs/>
                <w:i/>
                <w:iCs/>
                <w:sz w:val="22"/>
                <w:lang w:eastAsia="en-US"/>
              </w:rPr>
              <w:t>pouze elektronicky</w:t>
            </w:r>
            <w:r w:rsidR="00FC6846">
              <w:rPr>
                <w:rFonts w:asciiTheme="minorHAnsi" w:hAnsiTheme="minorHAnsi" w:cs="Arial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 w:rsidRPr="00535239">
              <w:rPr>
                <w:rFonts w:asciiTheme="minorHAnsi" w:hAnsiTheme="minorHAnsi" w:cs="Arial"/>
                <w:bCs/>
                <w:i/>
                <w:iCs/>
                <w:sz w:val="22"/>
                <w:lang w:eastAsia="en-US"/>
              </w:rPr>
              <w:t>níže uveden</w:t>
            </w:r>
            <w:r w:rsidR="00342643">
              <w:rPr>
                <w:rFonts w:asciiTheme="minorHAnsi" w:hAnsiTheme="minorHAnsi" w:cs="Arial"/>
                <w:bCs/>
                <w:i/>
                <w:iCs/>
                <w:sz w:val="22"/>
                <w:lang w:eastAsia="en-US"/>
              </w:rPr>
              <w:t>ým způsobem.</w:t>
            </w:r>
          </w:p>
        </w:tc>
      </w:tr>
      <w:tr w:rsidR="00643C18" w:rsidRPr="007A39A1" w14:paraId="02E0AF3D" w14:textId="77777777" w:rsidTr="00643C18">
        <w:tc>
          <w:tcPr>
            <w:tcW w:w="9212" w:type="dxa"/>
          </w:tcPr>
          <w:p w14:paraId="1320B181" w14:textId="2426941C" w:rsidR="00643C18" w:rsidRPr="007A39A1" w:rsidRDefault="00EB382A" w:rsidP="009A6E2D">
            <w:pPr>
              <w:autoSpaceDE w:val="0"/>
              <w:autoSpaceDN w:val="0"/>
              <w:adjustRightInd w:val="0"/>
              <w:spacing w:before="120" w:beforeAutospacing="0" w:after="120" w:afterAutospacing="0"/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</w:pP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 xml:space="preserve">5. </w:t>
            </w:r>
            <w:r w:rsidR="00342643" w:rsidRPr="009C3811">
              <w:rPr>
                <w:rFonts w:asciiTheme="minorHAnsi" w:hAnsiTheme="minorHAnsi" w:cs="Arial,Bold"/>
                <w:b/>
                <w:bCs/>
                <w:sz w:val="22"/>
                <w:u w:val="single"/>
                <w:lang w:eastAsia="en-US"/>
              </w:rPr>
              <w:t xml:space="preserve">Místo a způsob </w:t>
            </w:r>
            <w:r w:rsidRPr="009C3811">
              <w:rPr>
                <w:rFonts w:asciiTheme="minorHAnsi" w:hAnsiTheme="minorHAnsi" w:cs="Arial,Bold"/>
                <w:b/>
                <w:bCs/>
                <w:sz w:val="22"/>
                <w:u w:val="single"/>
                <w:lang w:eastAsia="en-US"/>
              </w:rPr>
              <w:t>podání nabídky</w:t>
            </w: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:</w:t>
            </w:r>
          </w:p>
          <w:p w14:paraId="11F17927" w14:textId="77777777" w:rsidR="00426AD4" w:rsidRDefault="00F3516A" w:rsidP="00C95EEF">
            <w:pPr>
              <w:snapToGrid w:val="0"/>
              <w:spacing w:before="0" w:beforeAutospacing="0" w:after="240" w:afterAutospacing="0"/>
              <w:jc w:val="both"/>
              <w:rPr>
                <w:rFonts w:asciiTheme="minorHAnsi" w:eastAsia="HG Mincho Light J" w:hAnsiTheme="minorHAnsi" w:cstheme="minorHAnsi"/>
                <w:i/>
                <w:color w:val="000000"/>
                <w:sz w:val="22"/>
                <w:lang w:eastAsia="ar-SA"/>
              </w:rPr>
            </w:pPr>
            <w:r w:rsidRPr="00E33267">
              <w:rPr>
                <w:rFonts w:asciiTheme="minorHAnsi" w:eastAsia="HG Mincho Light J" w:hAnsiTheme="minorHAnsi" w:cstheme="minorHAnsi"/>
                <w:i/>
                <w:color w:val="000000"/>
                <w:sz w:val="22"/>
                <w:lang w:eastAsia="ar-SA"/>
              </w:rPr>
              <w:t>Na</w:t>
            </w:r>
            <w:r w:rsidRPr="00F3516A">
              <w:rPr>
                <w:rFonts w:asciiTheme="minorHAnsi" w:eastAsia="HG Mincho Light J" w:hAnsiTheme="minorHAnsi" w:cstheme="minorHAnsi"/>
                <w:i/>
                <w:color w:val="000000"/>
                <w:sz w:val="22"/>
                <w:lang w:eastAsia="ar-SA"/>
              </w:rPr>
              <w:t xml:space="preserve">bídka bude předložena </w:t>
            </w:r>
            <w:r w:rsidR="00B56C6F" w:rsidRPr="00B56C6F">
              <w:rPr>
                <w:rFonts w:asciiTheme="minorHAnsi" w:eastAsia="HG Mincho Light J" w:hAnsiTheme="minorHAnsi" w:cstheme="minorHAnsi"/>
                <w:b/>
                <w:i/>
                <w:color w:val="000000"/>
                <w:sz w:val="22"/>
                <w:u w:val="single"/>
                <w:lang w:eastAsia="ar-SA"/>
              </w:rPr>
              <w:t>pouze</w:t>
            </w:r>
            <w:r w:rsidR="00B56C6F">
              <w:rPr>
                <w:rFonts w:asciiTheme="minorHAnsi" w:eastAsia="HG Mincho Light J" w:hAnsiTheme="minorHAnsi" w:cstheme="minorHAnsi"/>
                <w:i/>
                <w:color w:val="000000"/>
                <w:sz w:val="22"/>
                <w:lang w:eastAsia="ar-SA"/>
              </w:rPr>
              <w:t xml:space="preserve"> </w:t>
            </w:r>
            <w:r w:rsidRPr="00F3516A">
              <w:rPr>
                <w:rFonts w:asciiTheme="minorHAnsi" w:eastAsia="HG Mincho Light J" w:hAnsiTheme="minorHAnsi" w:cstheme="minorHAnsi"/>
                <w:i/>
                <w:color w:val="000000"/>
                <w:sz w:val="22"/>
                <w:lang w:eastAsia="ar-SA"/>
              </w:rPr>
              <w:t xml:space="preserve">v elektronické podobě </w:t>
            </w:r>
            <w:r w:rsidR="00342643">
              <w:rPr>
                <w:rFonts w:asciiTheme="minorHAnsi" w:eastAsia="HG Mincho Light J" w:hAnsiTheme="minorHAnsi" w:cstheme="minorHAnsi"/>
                <w:i/>
                <w:color w:val="000000"/>
                <w:sz w:val="22"/>
                <w:lang w:eastAsia="ar-SA"/>
              </w:rPr>
              <w:t xml:space="preserve">prostřednictvím </w:t>
            </w:r>
            <w:r w:rsidRPr="00F3516A">
              <w:rPr>
                <w:rFonts w:asciiTheme="minorHAnsi" w:eastAsia="HG Mincho Light J" w:hAnsiTheme="minorHAnsi" w:cstheme="minorHAnsi"/>
                <w:i/>
                <w:color w:val="000000"/>
                <w:sz w:val="22"/>
                <w:lang w:eastAsia="ar-SA"/>
              </w:rPr>
              <w:t>elektronické</w:t>
            </w:r>
            <w:r w:rsidR="00342643">
              <w:rPr>
                <w:rFonts w:asciiTheme="minorHAnsi" w:eastAsia="HG Mincho Light J" w:hAnsiTheme="minorHAnsi" w:cstheme="minorHAnsi"/>
                <w:i/>
                <w:color w:val="000000"/>
                <w:sz w:val="22"/>
                <w:lang w:eastAsia="ar-SA"/>
              </w:rPr>
              <w:t>ho</w:t>
            </w:r>
            <w:r w:rsidRPr="00F3516A">
              <w:rPr>
                <w:rFonts w:asciiTheme="minorHAnsi" w:eastAsia="HG Mincho Light J" w:hAnsiTheme="minorHAnsi" w:cstheme="minorHAnsi"/>
                <w:i/>
                <w:color w:val="000000"/>
                <w:sz w:val="22"/>
                <w:lang w:eastAsia="ar-SA"/>
              </w:rPr>
              <w:t xml:space="preserve"> nástroj</w:t>
            </w:r>
            <w:r w:rsidR="00342643">
              <w:rPr>
                <w:rFonts w:asciiTheme="minorHAnsi" w:eastAsia="HG Mincho Light J" w:hAnsiTheme="minorHAnsi" w:cstheme="minorHAnsi"/>
                <w:i/>
                <w:color w:val="000000"/>
                <w:sz w:val="22"/>
                <w:lang w:eastAsia="ar-SA"/>
              </w:rPr>
              <w:t xml:space="preserve">e </w:t>
            </w:r>
            <w:r w:rsidR="00EE440D" w:rsidRPr="00EE440D">
              <w:rPr>
                <w:rFonts w:asciiTheme="minorHAnsi" w:eastAsia="HG Mincho Light J" w:hAnsiTheme="minorHAnsi" w:cstheme="minorHAnsi"/>
                <w:i/>
                <w:color w:val="000000"/>
                <w:sz w:val="22"/>
                <w:lang w:eastAsia="ar-SA"/>
              </w:rPr>
              <w:t>(profilu zadavatele E-ZAK)</w:t>
            </w:r>
            <w:r w:rsidR="00EE440D">
              <w:rPr>
                <w:rFonts w:asciiTheme="minorHAnsi" w:eastAsia="HG Mincho Light J" w:hAnsiTheme="minorHAnsi" w:cstheme="minorHAnsi"/>
                <w:i/>
                <w:color w:val="000000"/>
                <w:sz w:val="22"/>
                <w:lang w:eastAsia="ar-SA"/>
              </w:rPr>
              <w:t xml:space="preserve">. </w:t>
            </w:r>
            <w:r w:rsidR="00EE440D" w:rsidRPr="00EE440D">
              <w:rPr>
                <w:rFonts w:asciiTheme="minorHAnsi" w:eastAsia="HG Mincho Light J" w:hAnsiTheme="minorHAnsi" w:cstheme="minorHAnsi"/>
                <w:i/>
                <w:color w:val="000000"/>
                <w:sz w:val="22"/>
                <w:lang w:eastAsia="ar-SA"/>
              </w:rPr>
              <w:t>Veškerá písemná komunikace mezi zadavatelem a dodavatelem probíhá elektronicky, a to výhradně prostřednictvím elektronického nástroje (profilu zadavatele E-ZAK).</w:t>
            </w:r>
          </w:p>
          <w:p w14:paraId="0D6A1E61" w14:textId="2B53ABAA" w:rsidR="00EE440D" w:rsidRDefault="00EE440D" w:rsidP="00C95EEF">
            <w:pPr>
              <w:snapToGrid w:val="0"/>
              <w:spacing w:before="0" w:beforeAutospacing="0" w:after="240" w:afterAutospacing="0"/>
              <w:jc w:val="both"/>
              <w:rPr>
                <w:rFonts w:asciiTheme="minorHAnsi" w:eastAsia="HG Mincho Light J" w:hAnsiTheme="minorHAnsi" w:cstheme="minorHAnsi"/>
                <w:i/>
                <w:color w:val="000000"/>
                <w:sz w:val="22"/>
                <w:lang w:eastAsia="ar-SA"/>
              </w:rPr>
            </w:pPr>
            <w:r w:rsidRPr="00EE440D">
              <w:rPr>
                <w:rFonts w:asciiTheme="minorHAnsi" w:eastAsia="HG Mincho Light J" w:hAnsiTheme="minorHAnsi" w:cstheme="minorHAnsi"/>
                <w:i/>
                <w:color w:val="000000"/>
                <w:sz w:val="22"/>
                <w:lang w:eastAsia="ar-SA"/>
              </w:rPr>
              <w:t xml:space="preserve">Listinná forma ani jiný druh podání nabídek (např. e-mailem, datovou schránkou) nejsou přípustné. </w:t>
            </w:r>
          </w:p>
          <w:p w14:paraId="0157D370" w14:textId="024CF4C4" w:rsidR="00F3516A" w:rsidRPr="00F3516A" w:rsidRDefault="00F3516A" w:rsidP="00C95EEF">
            <w:pPr>
              <w:snapToGrid w:val="0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F3516A">
              <w:rPr>
                <w:rFonts w:asciiTheme="minorHAnsi" w:hAnsiTheme="minorHAnsi" w:cstheme="minorHAnsi"/>
                <w:i/>
                <w:sz w:val="22"/>
              </w:rPr>
              <w:t xml:space="preserve">Zadavatel účastníkovi zadávacího řízení doporučuje, aby s dostatečným předstihem před podáním nabídky přes profil zadavatele provedl </w:t>
            </w:r>
            <w:r w:rsidR="007B5219">
              <w:rPr>
                <w:rFonts w:asciiTheme="minorHAnsi" w:hAnsiTheme="minorHAnsi" w:cstheme="minorHAnsi"/>
                <w:i/>
                <w:sz w:val="22"/>
              </w:rPr>
              <w:t>v elektronickém nástroji</w:t>
            </w:r>
            <w:r w:rsidRPr="00F3516A">
              <w:rPr>
                <w:rFonts w:asciiTheme="minorHAnsi" w:hAnsiTheme="minorHAnsi" w:cstheme="minorHAnsi"/>
                <w:i/>
                <w:sz w:val="22"/>
              </w:rPr>
              <w:t xml:space="preserve"> nabízený test nastavení prohlížeče a </w:t>
            </w:r>
            <w:r w:rsidRPr="00F3516A">
              <w:rPr>
                <w:rFonts w:asciiTheme="minorHAnsi" w:hAnsiTheme="minorHAnsi" w:cstheme="minorHAnsi"/>
                <w:i/>
                <w:sz w:val="22"/>
              </w:rPr>
              <w:lastRenderedPageBreak/>
              <w:t>systému (výsledkem testu jsou upozornění na nutná nastavení, aktualizace, velikost příloh apod.).</w:t>
            </w:r>
          </w:p>
          <w:p w14:paraId="7D44D6C4" w14:textId="54F02B44" w:rsidR="00A54ED6" w:rsidRDefault="00A54ED6" w:rsidP="00C95EEF">
            <w:pPr>
              <w:autoSpaceDE w:val="0"/>
              <w:autoSpaceDN w:val="0"/>
              <w:adjustRightInd w:val="0"/>
              <w:spacing w:before="0" w:beforeAutospacing="0" w:after="240" w:afterAutospacing="0"/>
              <w:rPr>
                <w:rFonts w:asciiTheme="minorHAnsi" w:hAnsiTheme="minorHAnsi" w:cstheme="minorHAnsi"/>
                <w:i/>
                <w:sz w:val="22"/>
              </w:rPr>
            </w:pPr>
            <w:r w:rsidRPr="00A54ED6">
              <w:rPr>
                <w:rFonts w:asciiTheme="minorHAnsi" w:hAnsiTheme="minorHAnsi" w:cstheme="minorHAnsi"/>
                <w:i/>
                <w:sz w:val="22"/>
              </w:rPr>
              <w:t>Nabídku je dodavatel povinen podat v českém jazyce v souladu se zadávacími podmínkami.</w:t>
            </w:r>
          </w:p>
          <w:p w14:paraId="203A97DD" w14:textId="10ABEA46" w:rsidR="00A54ED6" w:rsidRPr="00C95EEF" w:rsidRDefault="00A54ED6" w:rsidP="00C95EEF">
            <w:pPr>
              <w:autoSpaceDE w:val="0"/>
              <w:autoSpaceDN w:val="0"/>
              <w:adjustRightInd w:val="0"/>
              <w:spacing w:before="0" w:beforeAutospacing="0" w:after="240" w:afterAutospacing="0"/>
              <w:rPr>
                <w:rFonts w:asciiTheme="minorHAnsi" w:hAnsiTheme="minorHAnsi" w:cstheme="minorHAnsi"/>
                <w:bCs/>
                <w:i/>
                <w:sz w:val="22"/>
                <w:lang w:eastAsia="en-US"/>
              </w:rPr>
            </w:pPr>
            <w:r w:rsidRPr="00A54ED6">
              <w:rPr>
                <w:rFonts w:asciiTheme="minorHAnsi" w:hAnsiTheme="minorHAnsi" w:cs="Arial"/>
                <w:b/>
                <w:bCs/>
                <w:i/>
                <w:sz w:val="22"/>
              </w:rPr>
              <w:t xml:space="preserve">Pro elektronické podání nabídky </w:t>
            </w:r>
            <w:r w:rsidRPr="00A54ED6">
              <w:rPr>
                <w:rFonts w:asciiTheme="minorHAnsi" w:hAnsiTheme="minorHAnsi" w:cs="Arial"/>
                <w:b/>
                <w:bCs/>
                <w:i/>
                <w:sz w:val="22"/>
                <w:u w:val="single"/>
              </w:rPr>
              <w:t>nemusí</w:t>
            </w:r>
            <w:r w:rsidRPr="00A54ED6">
              <w:rPr>
                <w:rFonts w:asciiTheme="minorHAnsi" w:hAnsiTheme="minorHAnsi" w:cs="Arial"/>
                <w:b/>
                <w:bCs/>
                <w:i/>
                <w:sz w:val="22"/>
              </w:rPr>
              <w:t xml:space="preserve"> být nabídka opatřena platným elektronickým podpisem.</w:t>
            </w:r>
          </w:p>
        </w:tc>
      </w:tr>
      <w:tr w:rsidR="00396774" w:rsidRPr="007A39A1" w14:paraId="00C7F913" w14:textId="77777777" w:rsidTr="00643C18">
        <w:tc>
          <w:tcPr>
            <w:tcW w:w="9212" w:type="dxa"/>
          </w:tcPr>
          <w:p w14:paraId="00AF6240" w14:textId="1EA1677A" w:rsidR="00E1527B" w:rsidRDefault="00396774" w:rsidP="002825E9">
            <w:pPr>
              <w:autoSpaceDE w:val="0"/>
              <w:autoSpaceDN w:val="0"/>
              <w:adjustRightInd w:val="0"/>
              <w:spacing w:before="120" w:beforeAutospacing="0" w:after="120" w:afterAutospacing="0"/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</w:pP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lastRenderedPageBreak/>
              <w:t xml:space="preserve">6. </w:t>
            </w:r>
            <w:r w:rsidR="00C36F05" w:rsidRPr="009C3811">
              <w:rPr>
                <w:rFonts w:asciiTheme="minorHAnsi" w:hAnsiTheme="minorHAnsi" w:cs="Arial,Bold"/>
                <w:b/>
                <w:bCs/>
                <w:sz w:val="22"/>
                <w:u w:val="single"/>
                <w:lang w:eastAsia="en-US"/>
              </w:rPr>
              <w:t>O</w:t>
            </w:r>
            <w:r w:rsidRPr="009C3811">
              <w:rPr>
                <w:rFonts w:asciiTheme="minorHAnsi" w:hAnsiTheme="minorHAnsi" w:cs="Arial,Bold"/>
                <w:b/>
                <w:bCs/>
                <w:sz w:val="22"/>
                <w:u w:val="single"/>
                <w:lang w:eastAsia="en-US"/>
              </w:rPr>
              <w:t xml:space="preserve">tevírání </w:t>
            </w:r>
            <w:r w:rsidR="00C36F05" w:rsidRPr="009C3811">
              <w:rPr>
                <w:rFonts w:asciiTheme="minorHAnsi" w:hAnsiTheme="minorHAnsi" w:cs="Arial,Bold"/>
                <w:b/>
                <w:bCs/>
                <w:sz w:val="22"/>
                <w:u w:val="single"/>
                <w:lang w:eastAsia="en-US"/>
              </w:rPr>
              <w:t>nabídek</w:t>
            </w:r>
            <w:r w:rsidR="00C36F05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:</w:t>
            </w: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 xml:space="preserve"> </w:t>
            </w:r>
          </w:p>
          <w:p w14:paraId="1CDBC7B4" w14:textId="3ACDC379" w:rsidR="00C95135" w:rsidRDefault="00396774" w:rsidP="0062031A">
            <w:pPr>
              <w:autoSpaceDE w:val="0"/>
              <w:autoSpaceDN w:val="0"/>
              <w:adjustRightInd w:val="0"/>
              <w:spacing w:before="120" w:beforeAutospacing="0" w:after="120" w:afterAutospacing="0"/>
              <w:rPr>
                <w:rFonts w:asciiTheme="minorHAnsi" w:hAnsiTheme="minorHAnsi" w:cs="Arial,Bold"/>
                <w:bCs/>
                <w:sz w:val="22"/>
                <w:lang w:eastAsia="en-US"/>
              </w:rPr>
            </w:pP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 xml:space="preserve"> </w:t>
            </w:r>
            <w:r w:rsidR="007268A7" w:rsidRPr="00475C24">
              <w:rPr>
                <w:rFonts w:asciiTheme="minorHAnsi" w:hAnsiTheme="minorHAnsi" w:cstheme="minorHAnsi"/>
                <w:bCs/>
                <w:i/>
                <w:sz w:val="22"/>
                <w:lang w:eastAsia="en-US"/>
              </w:rPr>
              <w:t xml:space="preserve">Otevírání </w:t>
            </w:r>
            <w:r w:rsidR="00295288">
              <w:rPr>
                <w:rFonts w:asciiTheme="minorHAnsi" w:hAnsiTheme="minorHAnsi" w:cstheme="minorHAnsi"/>
                <w:bCs/>
                <w:i/>
                <w:sz w:val="22"/>
                <w:lang w:eastAsia="en-US"/>
              </w:rPr>
              <w:t xml:space="preserve">nabídek </w:t>
            </w:r>
            <w:r w:rsidR="007268A7" w:rsidRPr="00475C24">
              <w:rPr>
                <w:rFonts w:asciiTheme="minorHAnsi" w:hAnsiTheme="minorHAnsi" w:cstheme="minorHAnsi"/>
                <w:bCs/>
                <w:i/>
                <w:sz w:val="22"/>
                <w:lang w:eastAsia="en-US"/>
              </w:rPr>
              <w:t>proběhne</w:t>
            </w:r>
            <w:r w:rsidR="00295288">
              <w:rPr>
                <w:rFonts w:asciiTheme="minorHAnsi" w:hAnsiTheme="minorHAnsi" w:cstheme="minorHAnsi"/>
                <w:bCs/>
                <w:i/>
                <w:sz w:val="22"/>
                <w:lang w:eastAsia="en-US"/>
              </w:rPr>
              <w:t xml:space="preserve"> po uplynutí lhůty pro podání </w:t>
            </w:r>
            <w:r w:rsidR="00295288" w:rsidRPr="00295288">
              <w:rPr>
                <w:rFonts w:asciiTheme="minorHAnsi" w:hAnsiTheme="minorHAnsi" w:cstheme="minorHAnsi"/>
                <w:bCs/>
                <w:i/>
                <w:sz w:val="22"/>
                <w:lang w:eastAsia="en-US"/>
              </w:rPr>
              <w:t xml:space="preserve">nabídek analogicky s ustanovením § 109 ZZVZ. </w:t>
            </w:r>
            <w:r w:rsidR="007268A7" w:rsidRPr="00295288">
              <w:rPr>
                <w:rFonts w:asciiTheme="minorHAnsi" w:hAnsiTheme="minorHAnsi" w:cstheme="minorHAnsi"/>
                <w:bCs/>
                <w:i/>
                <w:sz w:val="22"/>
                <w:lang w:eastAsia="en-US"/>
              </w:rPr>
              <w:t xml:space="preserve"> </w:t>
            </w:r>
            <w:r w:rsidR="00FD00D8" w:rsidRPr="00295288">
              <w:rPr>
                <w:rFonts w:asciiTheme="minorHAnsi" w:hAnsiTheme="minorHAnsi" w:cs="Arial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 w:rsidR="007268A7">
              <w:rPr>
                <w:rFonts w:asciiTheme="minorHAnsi" w:hAnsiTheme="minorHAnsi" w:cs="Arial,Bold"/>
                <w:bCs/>
                <w:sz w:val="22"/>
                <w:lang w:eastAsia="en-US"/>
              </w:rPr>
              <w:t xml:space="preserve"> </w:t>
            </w:r>
          </w:p>
          <w:p w14:paraId="7F51D0E6" w14:textId="04D4D749" w:rsidR="00E75B66" w:rsidRPr="007268A7" w:rsidRDefault="00E75B66" w:rsidP="009C3811">
            <w:pPr>
              <w:autoSpaceDE w:val="0"/>
              <w:autoSpaceDN w:val="0"/>
              <w:adjustRightInd w:val="0"/>
              <w:spacing w:before="60" w:beforeAutospacing="0" w:after="120" w:afterAutospacing="0"/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</w:pPr>
            <w:r w:rsidRPr="007268A7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 xml:space="preserve">Otevírání </w:t>
            </w:r>
            <w:r w:rsidR="00295288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nabídek</w:t>
            </w:r>
            <w:r w:rsidRPr="007268A7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 xml:space="preserve"> proběhne bez přítomnosti zástupců uchazečů.</w:t>
            </w:r>
          </w:p>
        </w:tc>
      </w:tr>
      <w:tr w:rsidR="00643C18" w:rsidRPr="007A39A1" w14:paraId="1543B2FE" w14:textId="77777777" w:rsidTr="00643C18">
        <w:tc>
          <w:tcPr>
            <w:tcW w:w="9212" w:type="dxa"/>
          </w:tcPr>
          <w:p w14:paraId="12AB0893" w14:textId="3CC33A75" w:rsidR="00713B8B" w:rsidRPr="00464D7D" w:rsidRDefault="00E1527B" w:rsidP="00C95EEF">
            <w:pPr>
              <w:autoSpaceDE w:val="0"/>
              <w:autoSpaceDN w:val="0"/>
              <w:adjustRightInd w:val="0"/>
              <w:spacing w:before="120" w:beforeAutospacing="0" w:after="120" w:afterAutospacing="0"/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</w:pPr>
            <w:r w:rsidRPr="00464D7D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7</w:t>
            </w:r>
            <w:r w:rsidR="00357F93" w:rsidRPr="00464D7D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 xml:space="preserve">. </w:t>
            </w:r>
            <w:r w:rsidR="00357F93" w:rsidRPr="009C3811">
              <w:rPr>
                <w:rFonts w:asciiTheme="minorHAnsi" w:hAnsiTheme="minorHAnsi" w:cs="Arial,Bold"/>
                <w:b/>
                <w:bCs/>
                <w:sz w:val="22"/>
                <w:u w:val="single"/>
                <w:lang w:eastAsia="en-US"/>
              </w:rPr>
              <w:t>Předmět zakázky</w:t>
            </w:r>
            <w:r w:rsidR="00357F93" w:rsidRPr="004447D4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:</w:t>
            </w:r>
          </w:p>
          <w:p w14:paraId="5717AB9D" w14:textId="69333414" w:rsidR="005545F9" w:rsidRDefault="00145E87" w:rsidP="00C95EEF">
            <w:pPr>
              <w:autoSpaceDE w:val="0"/>
              <w:autoSpaceDN w:val="0"/>
              <w:adjustRightInd w:val="0"/>
              <w:spacing w:before="0" w:beforeAutospacing="0" w:after="120" w:afterAutospacing="0"/>
              <w:jc w:val="both"/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</w:pPr>
            <w:r w:rsidRPr="00D944B3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Předmětem plnění veřejné zakázky je </w:t>
            </w:r>
            <w:r w:rsidR="005545F9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modernizace víceúčelového hřiště a běžecké dráhy </w:t>
            </w:r>
            <w:r w:rsidR="005545F9" w:rsidRPr="005545F9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při </w:t>
            </w:r>
            <w:r w:rsidR="005545F9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                  </w:t>
            </w:r>
            <w:r w:rsidR="005545F9" w:rsidRPr="005545F9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Z</w:t>
            </w:r>
            <w:r w:rsidR="005545F9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Š</w:t>
            </w:r>
            <w:r w:rsidR="005545F9" w:rsidRPr="005545F9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 Hraničářů (3 víceúčelová hřiště + běžecká dráha) a při ZŠ Valtická (1 víceúčelové hřiště)</w:t>
            </w:r>
            <w:r w:rsidR="005545F9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 v Mikulově.</w:t>
            </w:r>
          </w:p>
          <w:p w14:paraId="6C61D082" w14:textId="64EB4A85" w:rsidR="005545F9" w:rsidRDefault="00D5271C" w:rsidP="00C95EEF">
            <w:pPr>
              <w:autoSpaceDE w:val="0"/>
              <w:autoSpaceDN w:val="0"/>
              <w:adjustRightInd w:val="0"/>
              <w:spacing w:before="0" w:beforeAutospacing="0" w:after="120" w:afterAutospacing="0"/>
              <w:jc w:val="both"/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Při </w:t>
            </w:r>
            <w:r w:rsidRPr="005C6BA4">
              <w:rPr>
                <w:rFonts w:asciiTheme="minorHAnsi" w:hAnsiTheme="minorHAnsi" w:cs="Arial,BoldItalic"/>
                <w:b/>
                <w:bCs/>
                <w:i/>
                <w:iCs/>
                <w:sz w:val="22"/>
                <w:u w:val="single"/>
                <w:lang w:eastAsia="en-US"/>
              </w:rPr>
              <w:t>ZŠ Hraničářů</w:t>
            </w:r>
            <w:r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 </w:t>
            </w:r>
            <w:r w:rsidR="004D6D6F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dojde </w:t>
            </w:r>
            <w:r w:rsidRPr="00BF6048">
              <w:rPr>
                <w:rFonts w:asciiTheme="minorHAnsi" w:hAnsiTheme="minorHAnsi" w:cs="Arial,BoldItalic"/>
                <w:b/>
                <w:bCs/>
                <w:i/>
                <w:iCs/>
                <w:sz w:val="22"/>
                <w:lang w:eastAsia="en-US"/>
              </w:rPr>
              <w:t>na hřišti o rozměrech 28x23 m</w:t>
            </w:r>
            <w:r w:rsidR="004D6D6F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 k </w:t>
            </w:r>
            <w:r w:rsidR="004D6D6F" w:rsidRPr="004D6D6F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vyčištění umělé trávy tlakovou vodou. Jako podkladní a separační vrstva bude položena fólie, na níž budou kladeny plastové dlaždice nového sportovního povrchu. Nový povrch bude proveden v celé ploše hřiště</w:t>
            </w:r>
            <w:r w:rsidR="004D6D6F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 na </w:t>
            </w:r>
            <w:r w:rsidR="004D6D6F" w:rsidRPr="004D6D6F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644 m</w:t>
            </w:r>
            <w:r w:rsidR="004D6D6F" w:rsidRPr="004D6D6F">
              <w:rPr>
                <w:rFonts w:asciiTheme="minorHAnsi" w:hAnsiTheme="minorHAnsi" w:cs="Arial,BoldItalic"/>
                <w:bCs/>
                <w:i/>
                <w:iCs/>
                <w:sz w:val="22"/>
                <w:vertAlign w:val="superscript"/>
                <w:lang w:eastAsia="en-US"/>
              </w:rPr>
              <w:t>2</w:t>
            </w:r>
            <w:r w:rsidR="004D6D6F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.</w:t>
            </w:r>
            <w:r w:rsidR="00833037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 </w:t>
            </w:r>
            <w:r w:rsidR="00833037" w:rsidRPr="00BF6048">
              <w:rPr>
                <w:rFonts w:asciiTheme="minorHAnsi" w:hAnsiTheme="minorHAnsi" w:cs="Arial,BoldItalic"/>
                <w:b/>
                <w:bCs/>
                <w:i/>
                <w:iCs/>
                <w:sz w:val="22"/>
                <w:lang w:eastAsia="en-US"/>
              </w:rPr>
              <w:t>Na hřišti o rozměrech 36x18 m</w:t>
            </w:r>
            <w:r w:rsidR="00833037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 </w:t>
            </w:r>
            <w:r w:rsidR="00BF6048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a </w:t>
            </w:r>
            <w:r w:rsidR="00BF6048" w:rsidRPr="00903875">
              <w:rPr>
                <w:rFonts w:asciiTheme="minorHAnsi" w:hAnsiTheme="minorHAnsi" w:cs="Arial,BoldItalic"/>
                <w:b/>
                <w:bCs/>
                <w:i/>
                <w:iCs/>
                <w:sz w:val="22"/>
                <w:lang w:eastAsia="en-US"/>
              </w:rPr>
              <w:t>hřišti o rozměrech 28x16 m</w:t>
            </w:r>
            <w:r w:rsidR="00BF6048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 </w:t>
            </w:r>
            <w:r w:rsidR="00833037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dojde k </w:t>
            </w:r>
            <w:r w:rsidR="00833037" w:rsidRPr="00833037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odstranění </w:t>
            </w:r>
            <w:r w:rsidR="00833037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původních </w:t>
            </w:r>
            <w:r w:rsidR="00833037" w:rsidRPr="00833037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svrchních vrstev, budou vytvořeny podkladní vrstvy drceným kamenivem. Na utužený povrch bude položen sportovní povrch z koberce umělé trávy a provedeno lajnování hřiš</w:t>
            </w:r>
            <w:r w:rsidR="00833037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tě.</w:t>
            </w:r>
            <w:r w:rsidR="00BF6048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 </w:t>
            </w:r>
            <w:r w:rsidR="005C6BA4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V rámci úpravy </w:t>
            </w:r>
            <w:r w:rsidR="005C6BA4" w:rsidRPr="002E37E2">
              <w:rPr>
                <w:rFonts w:asciiTheme="minorHAnsi" w:hAnsiTheme="minorHAnsi" w:cs="Arial,BoldItalic"/>
                <w:b/>
                <w:bCs/>
                <w:i/>
                <w:iCs/>
                <w:sz w:val="22"/>
                <w:lang w:eastAsia="en-US"/>
              </w:rPr>
              <w:t>běžecké dráhy</w:t>
            </w:r>
            <w:r w:rsidR="005C6BA4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 dojde ke generální opravě stávajícího povrchu prostřednictvím </w:t>
            </w:r>
            <w:r w:rsidR="005C6BA4" w:rsidRPr="005C6BA4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zpevňujícího dvouvrstvého penetračního postřiku PUR pojivem s EPDM granulátem</w:t>
            </w:r>
            <w:r w:rsidR="00AF440B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. Součástí modernizace hřišť bude také </w:t>
            </w:r>
            <w:r w:rsidR="00AF440B" w:rsidRPr="00AF440B">
              <w:rPr>
                <w:rFonts w:asciiTheme="minorHAnsi" w:hAnsiTheme="minorHAnsi" w:cs="Arial,BoldItalic"/>
                <w:b/>
                <w:bCs/>
                <w:i/>
                <w:iCs/>
                <w:sz w:val="22"/>
                <w:lang w:eastAsia="en-US"/>
              </w:rPr>
              <w:t xml:space="preserve">výsadba </w:t>
            </w:r>
            <w:r w:rsidR="00AF440B">
              <w:rPr>
                <w:rFonts w:asciiTheme="minorHAnsi" w:hAnsiTheme="minorHAnsi" w:cs="Arial,BoldItalic"/>
                <w:b/>
                <w:bCs/>
                <w:i/>
                <w:iCs/>
                <w:sz w:val="22"/>
                <w:lang w:eastAsia="en-US"/>
              </w:rPr>
              <w:t>keřů (44 ks)</w:t>
            </w:r>
            <w:r w:rsidR="00AF440B" w:rsidRPr="00AF440B">
              <w:rPr>
                <w:rFonts w:asciiTheme="minorHAnsi" w:hAnsiTheme="minorHAnsi" w:cs="Arial,BoldItalic"/>
                <w:b/>
                <w:bCs/>
                <w:i/>
                <w:iCs/>
                <w:sz w:val="22"/>
                <w:lang w:eastAsia="en-US"/>
              </w:rPr>
              <w:t xml:space="preserve"> a pořízení laviček</w:t>
            </w:r>
            <w:r w:rsidR="00AF440B">
              <w:rPr>
                <w:rFonts w:asciiTheme="minorHAnsi" w:hAnsiTheme="minorHAnsi" w:cs="Arial,BoldItalic"/>
                <w:b/>
                <w:bCs/>
                <w:i/>
                <w:iCs/>
                <w:sz w:val="22"/>
                <w:lang w:eastAsia="en-US"/>
              </w:rPr>
              <w:t xml:space="preserve"> (3 ks)</w:t>
            </w:r>
            <w:r w:rsidR="00AF440B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.</w:t>
            </w:r>
          </w:p>
          <w:p w14:paraId="50E35EBB" w14:textId="45BB4423" w:rsidR="005545F9" w:rsidRPr="00E24C8E" w:rsidRDefault="00E24C8E" w:rsidP="00B14EBE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Při </w:t>
            </w:r>
            <w:r w:rsidRPr="00653539">
              <w:rPr>
                <w:rFonts w:asciiTheme="minorHAnsi" w:hAnsiTheme="minorHAnsi" w:cs="Arial,BoldItalic"/>
                <w:b/>
                <w:bCs/>
                <w:i/>
                <w:iCs/>
                <w:sz w:val="22"/>
                <w:u w:val="single"/>
                <w:lang w:eastAsia="en-US"/>
              </w:rPr>
              <w:t>ZŠ Valtická</w:t>
            </w:r>
            <w:r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 dojde </w:t>
            </w:r>
            <w:r w:rsidRPr="00BF6048">
              <w:rPr>
                <w:rFonts w:asciiTheme="minorHAnsi" w:hAnsiTheme="minorHAnsi" w:cs="Arial,BoldItalic"/>
                <w:b/>
                <w:bCs/>
                <w:i/>
                <w:iCs/>
                <w:sz w:val="22"/>
                <w:lang w:eastAsia="en-US"/>
              </w:rPr>
              <w:t>na hřišti o rozměrech 2</w:t>
            </w:r>
            <w:r>
              <w:rPr>
                <w:rFonts w:asciiTheme="minorHAnsi" w:hAnsiTheme="minorHAnsi" w:cs="Arial,BoldItalic"/>
                <w:b/>
                <w:bCs/>
                <w:i/>
                <w:iCs/>
                <w:sz w:val="22"/>
                <w:lang w:eastAsia="en-US"/>
              </w:rPr>
              <w:t>2</w:t>
            </w:r>
            <w:r w:rsidRPr="00BF6048">
              <w:rPr>
                <w:rFonts w:asciiTheme="minorHAnsi" w:hAnsiTheme="minorHAnsi" w:cs="Arial,BoldItalic"/>
                <w:b/>
                <w:bCs/>
                <w:i/>
                <w:iCs/>
                <w:sz w:val="22"/>
                <w:lang w:eastAsia="en-US"/>
              </w:rPr>
              <w:t>x</w:t>
            </w:r>
            <w:r>
              <w:rPr>
                <w:rFonts w:asciiTheme="minorHAnsi" w:hAnsiTheme="minorHAnsi" w:cs="Arial,BoldItalic"/>
                <w:b/>
                <w:bCs/>
                <w:i/>
                <w:iCs/>
                <w:sz w:val="22"/>
                <w:lang w:eastAsia="en-US"/>
              </w:rPr>
              <w:t>12</w:t>
            </w:r>
            <w:r w:rsidRPr="00BF6048">
              <w:rPr>
                <w:rFonts w:asciiTheme="minorHAnsi" w:hAnsiTheme="minorHAnsi" w:cs="Arial,BoldItalic"/>
                <w:b/>
                <w:bCs/>
                <w:i/>
                <w:iCs/>
                <w:sz w:val="22"/>
                <w:lang w:eastAsia="en-US"/>
              </w:rPr>
              <w:t xml:space="preserve"> m</w:t>
            </w:r>
            <w:r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 k </w:t>
            </w:r>
            <w:r w:rsidRPr="004D6D6F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vyčištění umělé trávy tlakovou vodou. Jako podkladní a separační vrstva bude položena fólie, na níž budou kladeny plastové dlaždice nového sportovního povrchu. Nový povrch bude proveden v celé ploše hřiště</w:t>
            </w:r>
            <w:r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 na 264</w:t>
            </w:r>
            <w:r w:rsidRPr="004D6D6F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 m</w:t>
            </w:r>
            <w:r w:rsidRPr="004D6D6F">
              <w:rPr>
                <w:rFonts w:asciiTheme="minorHAnsi" w:hAnsiTheme="minorHAnsi" w:cs="Arial,BoldItalic"/>
                <w:bCs/>
                <w:i/>
                <w:iCs/>
                <w:sz w:val="22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.</w:t>
            </w:r>
            <w:r w:rsidR="00653539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 </w:t>
            </w:r>
            <w:r w:rsidR="00653539" w:rsidRPr="00653539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Součástí prací na modernizaci víceúčelového hřiště bude také výsadba živého plotu, a to 10 ks habrů</w:t>
            </w:r>
            <w:r w:rsidR="00653539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.</w:t>
            </w:r>
          </w:p>
          <w:p w14:paraId="027E3503" w14:textId="77777777" w:rsidR="00E8108B" w:rsidRDefault="00E8108B" w:rsidP="002D233A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TT11F1o00"/>
                <w:i/>
                <w:sz w:val="22"/>
                <w:lang w:eastAsia="en-US"/>
              </w:rPr>
            </w:pPr>
          </w:p>
          <w:p w14:paraId="55E954CA" w14:textId="4A2C401F" w:rsidR="002D233A" w:rsidRPr="00C3573E" w:rsidRDefault="002D233A" w:rsidP="002D233A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</w:pPr>
            <w:r w:rsidRPr="00C3573E"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  <w:t>Předmět veřejné zakázky je blíže specifikován v</w:t>
            </w:r>
            <w:r w:rsidR="00316DEB"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  <w:t> </w:t>
            </w:r>
            <w:r w:rsidR="00251A7C"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  <w:t>technické</w:t>
            </w:r>
            <w:r w:rsidR="00316DEB"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  <w:t>m popisu</w:t>
            </w:r>
            <w:r w:rsidR="00251A7C"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  <w:t xml:space="preserve"> pro ZŠ Hraničářů (příloha č. 6 této výzvy), technické</w:t>
            </w:r>
            <w:r w:rsidR="00316DEB"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  <w:t>m</w:t>
            </w:r>
            <w:r w:rsidR="00251A7C"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  <w:t xml:space="preserve"> </w:t>
            </w:r>
            <w:r w:rsidR="00316DEB"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  <w:t>popisu</w:t>
            </w:r>
            <w:r w:rsidR="00251A7C"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  <w:t xml:space="preserve"> pro ZŠ Valtická (příloha č. 7 této výzvy)</w:t>
            </w:r>
            <w:r w:rsidR="002D66C2"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  <w:t xml:space="preserve"> </w:t>
            </w:r>
            <w:r w:rsidRPr="00C3573E"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  <w:t xml:space="preserve">a soupisu stavebních prací, dodávek a služeb s výkazem výměr – viz </w:t>
            </w:r>
            <w:r w:rsidR="00251A7C"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  <w:t>p</w:t>
            </w:r>
            <w:r w:rsidRPr="00251A7C"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  <w:t>říloha č. 5</w:t>
            </w:r>
            <w:r w:rsidR="002D66C2"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  <w:t xml:space="preserve"> t</w:t>
            </w:r>
            <w:r w:rsidR="00251A7C"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  <w:t>éto výzvy</w:t>
            </w:r>
            <w:r w:rsidRPr="00C3573E"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  <w:t xml:space="preserve">. </w:t>
            </w:r>
            <w:r w:rsidR="00741830"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  <w:t xml:space="preserve">Soupis stavebních prací, dodávek a služeb je pro zpracování nabídky závazný. </w:t>
            </w:r>
          </w:p>
          <w:p w14:paraId="73669BCD" w14:textId="77777777" w:rsidR="002D233A" w:rsidRPr="00D944B3" w:rsidRDefault="002D233A" w:rsidP="00E015E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</w:pPr>
          </w:p>
          <w:p w14:paraId="16ECCB66" w14:textId="48E4333B" w:rsidR="00E91637" w:rsidRPr="007C6F60" w:rsidRDefault="007620F8" w:rsidP="007C6F60">
            <w:pPr>
              <w:pStyle w:val="Default"/>
              <w:spacing w:after="120"/>
              <w:jc w:val="both"/>
              <w:rPr>
                <w:b/>
                <w:i/>
                <w:iCs/>
                <w:sz w:val="22"/>
                <w:szCs w:val="22"/>
              </w:rPr>
            </w:pPr>
            <w:r w:rsidRPr="00D82548">
              <w:rPr>
                <w:b/>
                <w:i/>
                <w:iCs/>
                <w:sz w:val="22"/>
                <w:szCs w:val="22"/>
              </w:rPr>
              <w:t xml:space="preserve">Jsou-li v Zadávacích podmínkách nebo jejich přílohách uvedeny konkrétní obchodní názvy, jedná se pouze o vymezení požadovaného standardu a zadavatel umožňuje i jiné technicky a kvalitativně srovnatelné řešení. </w:t>
            </w:r>
          </w:p>
        </w:tc>
      </w:tr>
      <w:tr w:rsidR="00643C18" w:rsidRPr="007A39A1" w14:paraId="3D99949C" w14:textId="77777777" w:rsidTr="00643C18">
        <w:tc>
          <w:tcPr>
            <w:tcW w:w="9212" w:type="dxa"/>
          </w:tcPr>
          <w:p w14:paraId="613670D2" w14:textId="77777777" w:rsidR="00CE4B2C" w:rsidRPr="007A39A1" w:rsidRDefault="00E1527B" w:rsidP="00DB4F6E">
            <w:pPr>
              <w:autoSpaceDE w:val="0"/>
              <w:autoSpaceDN w:val="0"/>
              <w:adjustRightInd w:val="0"/>
              <w:spacing w:before="120" w:beforeAutospacing="0" w:after="120" w:afterAutospacing="0"/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</w:pP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8</w:t>
            </w:r>
            <w:r w:rsidR="00643C18"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.</w:t>
            </w:r>
            <w:r w:rsidR="00357F93"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 xml:space="preserve"> </w:t>
            </w:r>
            <w:r w:rsidR="00357F93" w:rsidRPr="009C3811">
              <w:rPr>
                <w:rFonts w:asciiTheme="minorHAnsi" w:hAnsiTheme="minorHAnsi" w:cs="Arial,Bold"/>
                <w:b/>
                <w:bCs/>
                <w:sz w:val="22"/>
                <w:u w:val="single"/>
                <w:lang w:eastAsia="en-US"/>
              </w:rPr>
              <w:t>Kritéria hodnocení</w:t>
            </w:r>
            <w:r w:rsidR="00357F93"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:</w:t>
            </w:r>
          </w:p>
          <w:p w14:paraId="00930B20" w14:textId="77777777" w:rsidR="00231DCC" w:rsidRPr="007A39A1" w:rsidRDefault="00357F93" w:rsidP="006A7B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highlight w:val="yellow"/>
                <w:lang w:eastAsia="en-US"/>
              </w:rPr>
            </w:pPr>
            <w:r w:rsidRPr="007A39A1">
              <w:rPr>
                <w:rFonts w:asciiTheme="minorHAnsi" w:hAnsiTheme="minorHAnsi" w:cs="Arial,Bold"/>
                <w:bCs/>
                <w:i/>
                <w:sz w:val="22"/>
                <w:lang w:eastAsia="en-US"/>
              </w:rPr>
              <w:t xml:space="preserve">1. </w:t>
            </w:r>
            <w:r w:rsidRPr="0063171A">
              <w:rPr>
                <w:rFonts w:asciiTheme="minorHAnsi" w:hAnsiTheme="minorHAnsi" w:cs="Arial,Bold"/>
                <w:b/>
                <w:bCs/>
                <w:i/>
                <w:sz w:val="22"/>
                <w:lang w:eastAsia="en-US"/>
              </w:rPr>
              <w:t>Nejnižší nabídková cena</w:t>
            </w:r>
            <w:r w:rsidR="00396774" w:rsidRPr="007A39A1">
              <w:rPr>
                <w:rFonts w:asciiTheme="minorHAnsi" w:hAnsiTheme="minorHAnsi" w:cs="Arial,Bold"/>
                <w:bCs/>
                <w:i/>
                <w:sz w:val="22"/>
                <w:lang w:eastAsia="en-US"/>
              </w:rPr>
              <w:t>:</w:t>
            </w:r>
            <w:r w:rsidRPr="007A39A1">
              <w:rPr>
                <w:rFonts w:asciiTheme="minorHAnsi" w:hAnsiTheme="minorHAnsi" w:cs="Arial,Bold"/>
                <w:bCs/>
                <w:i/>
                <w:sz w:val="22"/>
                <w:lang w:eastAsia="en-US"/>
              </w:rPr>
              <w:t xml:space="preserve">                      </w:t>
            </w:r>
          </w:p>
          <w:p w14:paraId="241E6E25" w14:textId="77777777" w:rsidR="00643C18" w:rsidRDefault="006947D6" w:rsidP="006A7B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TT11F1o00"/>
                <w:i/>
                <w:sz w:val="22"/>
                <w:lang w:eastAsia="en-US"/>
              </w:rPr>
            </w:pPr>
            <w:r w:rsidRPr="007A39A1">
              <w:rPr>
                <w:rFonts w:asciiTheme="minorHAnsi" w:hAnsiTheme="minorHAnsi" w:cs="TT11F1o00"/>
                <w:i/>
                <w:sz w:val="22"/>
                <w:lang w:eastAsia="en-US"/>
              </w:rPr>
              <w:t xml:space="preserve">Při hodnocení nabídkové ceny je </w:t>
            </w:r>
            <w:r w:rsidRPr="0063171A"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  <w:t>rozhodující cena v Kč bez DPH</w:t>
            </w:r>
            <w:r w:rsidRPr="007A39A1">
              <w:rPr>
                <w:rFonts w:asciiTheme="minorHAnsi" w:hAnsiTheme="minorHAnsi" w:cs="TT11F1o00"/>
                <w:i/>
                <w:sz w:val="22"/>
                <w:lang w:eastAsia="en-US"/>
              </w:rPr>
              <w:t>. Zadavatel stanoví pořadí nabídek podle výše nabídkové ceny bez DPH od n</w:t>
            </w:r>
            <w:r w:rsidR="00357F93" w:rsidRPr="007A39A1">
              <w:rPr>
                <w:rFonts w:asciiTheme="minorHAnsi" w:hAnsiTheme="minorHAnsi" w:cs="TT11F1o00"/>
                <w:i/>
                <w:sz w:val="22"/>
                <w:lang w:eastAsia="en-US"/>
              </w:rPr>
              <w:t>ejnižší až po nejvyšší hodnotu.</w:t>
            </w:r>
            <w:r w:rsidR="0063171A">
              <w:rPr>
                <w:rFonts w:asciiTheme="minorHAnsi" w:hAnsiTheme="minorHAnsi" w:cs="TT11F1o00"/>
                <w:i/>
                <w:sz w:val="22"/>
                <w:lang w:eastAsia="en-US"/>
              </w:rPr>
              <w:t xml:space="preserve"> </w:t>
            </w:r>
            <w:r w:rsidR="0063171A" w:rsidRPr="0063171A">
              <w:rPr>
                <w:rFonts w:asciiTheme="minorHAnsi" w:hAnsiTheme="minorHAnsi" w:cs="TT11F1o00"/>
                <w:i/>
                <w:sz w:val="22"/>
                <w:lang w:eastAsia="en-US"/>
              </w:rPr>
              <w:t>Nabídka s nejnižší nabídkovou cenou bude vyhodnocena jako nejvýhodnější.</w:t>
            </w:r>
          </w:p>
          <w:p w14:paraId="2078B310" w14:textId="77777777" w:rsidR="009C3811" w:rsidRDefault="009C3811" w:rsidP="006A7BF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TT11F1o00"/>
                <w:i/>
                <w:sz w:val="22"/>
                <w:lang w:eastAsia="en-US"/>
              </w:rPr>
            </w:pPr>
          </w:p>
          <w:p w14:paraId="517A2F7F" w14:textId="29FA9B39" w:rsidR="009C3811" w:rsidRPr="00B14EBE" w:rsidRDefault="009C3811" w:rsidP="00B14EBE">
            <w:pPr>
              <w:autoSpaceDE w:val="0"/>
              <w:autoSpaceDN w:val="0"/>
              <w:adjustRightInd w:val="0"/>
              <w:spacing w:before="0" w:beforeAutospacing="0" w:after="240" w:afterAutospacing="0"/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</w:pPr>
            <w:r w:rsidRPr="00B14EBE"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  <w:t>Předpokládaná hodnota zakázky celkem</w:t>
            </w:r>
            <w:r w:rsidR="00B14EBE" w:rsidRPr="00B14EBE"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  <w:t xml:space="preserve"> 2 593 879,- Kč bez DPH.</w:t>
            </w:r>
            <w:r w:rsidRPr="00B14EBE"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  <w:t xml:space="preserve"> </w:t>
            </w:r>
          </w:p>
          <w:p w14:paraId="5EB7E35D" w14:textId="4F9A4438" w:rsidR="00F41C0D" w:rsidRPr="007A39A1" w:rsidRDefault="00F41C0D" w:rsidP="00B14EBE">
            <w:pPr>
              <w:autoSpaceDE w:val="0"/>
              <w:autoSpaceDN w:val="0"/>
              <w:adjustRightInd w:val="0"/>
              <w:spacing w:before="0" w:beforeAutospacing="0"/>
              <w:rPr>
                <w:rFonts w:asciiTheme="minorHAnsi" w:hAnsiTheme="minorHAnsi" w:cs="TT11F1o00"/>
                <w:i/>
                <w:sz w:val="22"/>
                <w:lang w:eastAsia="en-US"/>
              </w:rPr>
            </w:pPr>
            <w:r w:rsidRPr="00475C24">
              <w:rPr>
                <w:rFonts w:asciiTheme="minorHAnsi" w:hAnsiTheme="minorHAnsi" w:cs="TT11F1o00"/>
                <w:i/>
                <w:sz w:val="22"/>
                <w:lang w:eastAsia="en-US"/>
              </w:rPr>
              <w:t>Pokud je ve výběrovém řízení jediný účastník (uchazeč), může být zadavatelem vybrán bez provedení hodnocení.</w:t>
            </w:r>
          </w:p>
          <w:p w14:paraId="0BAEB215" w14:textId="77777777" w:rsidR="002C19C9" w:rsidRPr="007A39A1" w:rsidRDefault="00E1527B" w:rsidP="001B1680">
            <w:pPr>
              <w:autoSpaceDE w:val="0"/>
              <w:autoSpaceDN w:val="0"/>
              <w:adjustRightInd w:val="0"/>
              <w:spacing w:before="120" w:beforeAutospacing="0" w:after="120" w:afterAutospacing="0"/>
              <w:jc w:val="both"/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</w:pPr>
            <w:r w:rsidRPr="007A39A1"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  <w:lastRenderedPageBreak/>
              <w:t>8</w:t>
            </w:r>
            <w:r w:rsidR="002C19C9" w:rsidRPr="007A39A1">
              <w:rPr>
                <w:rFonts w:asciiTheme="minorHAnsi" w:hAnsiTheme="minorHAnsi" w:cs="TT11F1o00"/>
                <w:b/>
                <w:i/>
                <w:sz w:val="22"/>
                <w:lang w:eastAsia="en-US"/>
              </w:rPr>
              <w:t>.1 Způsob hodnocení dílčích hodnotících kritérií:</w:t>
            </w:r>
          </w:p>
          <w:p w14:paraId="47F28308" w14:textId="62601D61" w:rsidR="002C19C9" w:rsidRPr="00993C92" w:rsidRDefault="004B0E37" w:rsidP="003D023E">
            <w:pPr>
              <w:autoSpaceDE w:val="0"/>
              <w:autoSpaceDN w:val="0"/>
              <w:adjustRightInd w:val="0"/>
              <w:spacing w:before="0" w:beforeAutospacing="0" w:after="120" w:afterAutospacing="0"/>
              <w:jc w:val="both"/>
              <w:rPr>
                <w:rFonts w:asciiTheme="minorHAnsi" w:hAnsiTheme="minorHAnsi" w:cs="TT11F1o00"/>
                <w:i/>
                <w:sz w:val="22"/>
                <w:lang w:eastAsia="en-US"/>
              </w:rPr>
            </w:pPr>
            <w:r w:rsidRPr="00993C92">
              <w:rPr>
                <w:rFonts w:asciiTheme="minorHAnsi" w:hAnsiTheme="minorHAnsi" w:cs="TT11F1o00"/>
                <w:i/>
                <w:sz w:val="22"/>
                <w:lang w:eastAsia="en-US"/>
              </w:rPr>
              <w:t>V rámci základního hodnotícího kritéria nebyl</w:t>
            </w:r>
            <w:r w:rsidR="00396774" w:rsidRPr="00993C92">
              <w:rPr>
                <w:rFonts w:asciiTheme="minorHAnsi" w:hAnsiTheme="minorHAnsi" w:cs="TT11F1o00"/>
                <w:i/>
                <w:sz w:val="22"/>
                <w:lang w:eastAsia="en-US"/>
              </w:rPr>
              <w:t>y</w:t>
            </w:r>
            <w:r w:rsidRPr="00993C92">
              <w:rPr>
                <w:rFonts w:asciiTheme="minorHAnsi" w:hAnsiTheme="minorHAnsi" w:cs="TT11F1o00"/>
                <w:i/>
                <w:sz w:val="22"/>
                <w:lang w:eastAsia="en-US"/>
              </w:rPr>
              <w:t xml:space="preserve"> zadavatelem v zadávacích podmínkách veřejné zakázky stanoven</w:t>
            </w:r>
            <w:r w:rsidR="003D023E">
              <w:rPr>
                <w:rFonts w:asciiTheme="minorHAnsi" w:hAnsiTheme="minorHAnsi" w:cs="TT11F1o00"/>
                <w:i/>
                <w:sz w:val="22"/>
                <w:lang w:eastAsia="en-US"/>
              </w:rPr>
              <w:t>a</w:t>
            </w:r>
            <w:r w:rsidRPr="00993C92">
              <w:rPr>
                <w:rFonts w:asciiTheme="minorHAnsi" w:hAnsiTheme="minorHAnsi" w:cs="TT11F1o00"/>
                <w:i/>
                <w:sz w:val="22"/>
                <w:lang w:eastAsia="en-US"/>
              </w:rPr>
              <w:t xml:space="preserve"> dílčí hodnotící kritéria</w:t>
            </w:r>
            <w:r w:rsidR="00D642B5" w:rsidRPr="00993C92">
              <w:rPr>
                <w:rFonts w:asciiTheme="minorHAnsi" w:hAnsiTheme="minorHAnsi" w:cs="TT11F1o00"/>
                <w:i/>
                <w:sz w:val="22"/>
                <w:lang w:eastAsia="en-US"/>
              </w:rPr>
              <w:t>.</w:t>
            </w:r>
          </w:p>
        </w:tc>
      </w:tr>
      <w:tr w:rsidR="00643C18" w:rsidRPr="007A39A1" w14:paraId="62505D5F" w14:textId="77777777" w:rsidTr="008A2C09">
        <w:tc>
          <w:tcPr>
            <w:tcW w:w="9212" w:type="dxa"/>
          </w:tcPr>
          <w:p w14:paraId="47E7022F" w14:textId="77777777" w:rsidR="00643C18" w:rsidRPr="007A39A1" w:rsidRDefault="00E1527B" w:rsidP="007B6FF2">
            <w:pPr>
              <w:autoSpaceDE w:val="0"/>
              <w:autoSpaceDN w:val="0"/>
              <w:adjustRightInd w:val="0"/>
              <w:spacing w:before="120" w:beforeAutospacing="0" w:after="0" w:afterAutospacing="0"/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</w:pP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lastRenderedPageBreak/>
              <w:t>9</w:t>
            </w:r>
            <w:r w:rsidR="00131F04"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. Způsob jednání s uchazeči:</w:t>
            </w:r>
          </w:p>
          <w:p w14:paraId="044B92EE" w14:textId="77777777" w:rsidR="00643C18" w:rsidRPr="007A39A1" w:rsidRDefault="00500B89" w:rsidP="00131F04">
            <w:pPr>
              <w:autoSpaceDE w:val="0"/>
              <w:autoSpaceDN w:val="0"/>
              <w:adjustRightInd w:val="0"/>
              <w:spacing w:before="0" w:beforeAutospacing="0" w:after="120" w:afterAutospacing="0"/>
              <w:rPr>
                <w:rFonts w:asciiTheme="minorHAnsi" w:hAnsiTheme="minorHAnsi" w:cs="Arial,Bold"/>
                <w:b/>
                <w:bCs/>
                <w:sz w:val="22"/>
                <w:highlight w:val="yellow"/>
                <w:lang w:eastAsia="en-US"/>
              </w:rPr>
            </w:pPr>
            <w:r w:rsidRPr="007A39A1">
              <w:rPr>
                <w:rFonts w:asciiTheme="minorHAnsi" w:hAnsiTheme="minorHAnsi" w:cs="Arial,Bold"/>
                <w:bCs/>
                <w:i/>
                <w:sz w:val="22"/>
                <w:lang w:eastAsia="en-US"/>
              </w:rPr>
              <w:t>Zadavatel nebude s uchazeči o nabídkách jednat.</w:t>
            </w:r>
          </w:p>
        </w:tc>
      </w:tr>
      <w:tr w:rsidR="00643C18" w:rsidRPr="007A39A1" w14:paraId="17EF7DB5" w14:textId="77777777" w:rsidTr="008A2C09">
        <w:tc>
          <w:tcPr>
            <w:tcW w:w="9212" w:type="dxa"/>
          </w:tcPr>
          <w:p w14:paraId="401AE618" w14:textId="77777777" w:rsidR="00643C18" w:rsidRPr="007A39A1" w:rsidRDefault="00E1527B" w:rsidP="00DB4F6E">
            <w:pPr>
              <w:autoSpaceDE w:val="0"/>
              <w:autoSpaceDN w:val="0"/>
              <w:adjustRightInd w:val="0"/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i/>
                <w:iCs/>
                <w:sz w:val="22"/>
                <w:lang w:eastAsia="en-US"/>
              </w:rPr>
            </w:pPr>
            <w:r w:rsidRPr="00A115C5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10</w:t>
            </w:r>
            <w:r w:rsidR="00643C18" w:rsidRPr="00A115C5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. Podmínky a p</w:t>
            </w:r>
            <w:r w:rsidR="001B1680" w:rsidRPr="00A115C5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ožadavky na zpracování nabídky:</w:t>
            </w:r>
          </w:p>
          <w:p w14:paraId="62FA05BA" w14:textId="77777777" w:rsidR="001E74A6" w:rsidRPr="007A39A1" w:rsidRDefault="00FD0256" w:rsidP="007B6FF2">
            <w:pPr>
              <w:autoSpaceDE w:val="0"/>
              <w:autoSpaceDN w:val="0"/>
              <w:adjustRightInd w:val="0"/>
              <w:spacing w:before="0" w:beforeAutospacing="0" w:after="120" w:afterAutospacing="0"/>
              <w:rPr>
                <w:rFonts w:asciiTheme="minorHAnsi" w:hAnsiTheme="minorHAnsi" w:cs="Arial"/>
                <w:bCs/>
                <w:i/>
                <w:iCs/>
                <w:sz w:val="22"/>
                <w:lang w:eastAsia="en-US"/>
              </w:rPr>
            </w:pPr>
            <w:r w:rsidRPr="007A39A1">
              <w:rPr>
                <w:rFonts w:asciiTheme="minorHAnsi" w:hAnsiTheme="minorHAnsi" w:cs="Arial"/>
                <w:bCs/>
                <w:i/>
                <w:iCs/>
                <w:sz w:val="22"/>
                <w:lang w:eastAsia="en-US"/>
              </w:rPr>
              <w:t>Nabídka musí po obsahové i formální stránce odpov</w:t>
            </w:r>
            <w:r w:rsidR="001B1680" w:rsidRPr="007A39A1">
              <w:rPr>
                <w:rFonts w:asciiTheme="minorHAnsi" w:hAnsiTheme="minorHAnsi" w:cs="Arial"/>
                <w:bCs/>
                <w:i/>
                <w:iCs/>
                <w:sz w:val="22"/>
                <w:lang w:eastAsia="en-US"/>
              </w:rPr>
              <w:t>ídat těmto zadávacím podmínkám.</w:t>
            </w:r>
          </w:p>
          <w:p w14:paraId="2CBA96B3" w14:textId="77777777" w:rsidR="004A1043" w:rsidRPr="007A39A1" w:rsidRDefault="004A1043" w:rsidP="00DB4F6E">
            <w:pPr>
              <w:autoSpaceDE w:val="0"/>
              <w:autoSpaceDN w:val="0"/>
              <w:adjustRightInd w:val="0"/>
              <w:spacing w:before="0" w:beforeAutospacing="0" w:after="120" w:afterAutospacing="0"/>
              <w:rPr>
                <w:rFonts w:asciiTheme="minorHAnsi" w:hAnsiTheme="minorHAnsi" w:cs="Arial"/>
                <w:bCs/>
                <w:i/>
                <w:iCs/>
                <w:sz w:val="22"/>
                <w:lang w:eastAsia="en-US"/>
              </w:rPr>
            </w:pPr>
            <w:r w:rsidRPr="007A39A1">
              <w:rPr>
                <w:rFonts w:asciiTheme="minorHAnsi" w:hAnsiTheme="minorHAnsi" w:cs="Arial"/>
                <w:bCs/>
                <w:i/>
                <w:iCs/>
                <w:sz w:val="22"/>
                <w:lang w:eastAsia="en-US"/>
              </w:rPr>
              <w:t>Dop</w:t>
            </w:r>
            <w:r w:rsidR="001B1680" w:rsidRPr="007A39A1">
              <w:rPr>
                <w:rFonts w:asciiTheme="minorHAnsi" w:hAnsiTheme="minorHAnsi" w:cs="Arial"/>
                <w:bCs/>
                <w:i/>
                <w:iCs/>
                <w:sz w:val="22"/>
                <w:lang w:eastAsia="en-US"/>
              </w:rPr>
              <w:t>oručený způsob členění nabídky:</w:t>
            </w:r>
          </w:p>
          <w:p w14:paraId="0D341A9C" w14:textId="0C66A8F5" w:rsidR="001B1680" w:rsidRPr="00114CFC" w:rsidRDefault="00E1527B" w:rsidP="007B6FF2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 w:cs="Arial"/>
                <w:i/>
                <w:color w:val="000000"/>
                <w:sz w:val="22"/>
              </w:rPr>
            </w:pPr>
            <w:r w:rsidRPr="00114CF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>10</w:t>
            </w:r>
            <w:r w:rsidR="001B1680" w:rsidRPr="00114CF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>.1/</w:t>
            </w:r>
            <w:r w:rsidR="004A1043" w:rsidRPr="00114CF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 xml:space="preserve"> </w:t>
            </w:r>
            <w:r w:rsidR="004A1043" w:rsidRPr="00DB4F6E">
              <w:rPr>
                <w:rFonts w:asciiTheme="minorHAnsi" w:hAnsiTheme="minorHAnsi" w:cs="Arial"/>
                <w:b/>
                <w:i/>
                <w:color w:val="000000"/>
                <w:sz w:val="22"/>
                <w:u w:val="single"/>
              </w:rPr>
              <w:t>vyplněný krycí (titulní) list</w:t>
            </w:r>
            <w:r w:rsidR="004A1043" w:rsidRPr="00114CFC">
              <w:rPr>
                <w:rFonts w:asciiTheme="minorHAnsi" w:hAnsiTheme="minorHAnsi" w:cs="Arial"/>
                <w:i/>
                <w:color w:val="000000"/>
                <w:sz w:val="22"/>
              </w:rPr>
              <w:t xml:space="preserve"> obsahující identifikaci dodavate</w:t>
            </w:r>
            <w:r w:rsidR="001B1680" w:rsidRPr="00114CFC">
              <w:rPr>
                <w:rFonts w:asciiTheme="minorHAnsi" w:hAnsiTheme="minorHAnsi" w:cs="Arial"/>
                <w:i/>
                <w:color w:val="000000"/>
                <w:sz w:val="22"/>
              </w:rPr>
              <w:t>le a výši nabídkové ceny (viz. P</w:t>
            </w:r>
            <w:r w:rsidR="004A1043" w:rsidRPr="00114CFC">
              <w:rPr>
                <w:rFonts w:asciiTheme="minorHAnsi" w:hAnsiTheme="minorHAnsi" w:cs="Arial"/>
                <w:i/>
                <w:color w:val="000000"/>
                <w:sz w:val="22"/>
              </w:rPr>
              <w:t>říloha č.</w:t>
            </w:r>
            <w:r w:rsidR="001B1680" w:rsidRPr="00114CFC">
              <w:rPr>
                <w:rFonts w:asciiTheme="minorHAnsi" w:hAnsiTheme="minorHAnsi" w:cs="Arial"/>
                <w:i/>
                <w:color w:val="000000"/>
                <w:sz w:val="22"/>
              </w:rPr>
              <w:t> 1 t</w:t>
            </w:r>
            <w:r w:rsidR="007B6FF2">
              <w:rPr>
                <w:rFonts w:asciiTheme="minorHAnsi" w:hAnsiTheme="minorHAnsi" w:cs="Arial"/>
                <w:i/>
                <w:color w:val="000000"/>
                <w:sz w:val="22"/>
              </w:rPr>
              <w:t>éto výzvy</w:t>
            </w:r>
            <w:r w:rsidR="004A1043" w:rsidRPr="00114CFC">
              <w:rPr>
                <w:rFonts w:asciiTheme="minorHAnsi" w:hAnsiTheme="minorHAnsi" w:cs="Arial"/>
                <w:i/>
                <w:color w:val="000000"/>
                <w:sz w:val="22"/>
              </w:rPr>
              <w:t>), a to:</w:t>
            </w:r>
          </w:p>
          <w:p w14:paraId="22ED9463" w14:textId="77777777" w:rsidR="001B1680" w:rsidRPr="00114CFC" w:rsidRDefault="004A1043" w:rsidP="001B1680">
            <w:pPr>
              <w:pStyle w:val="Zkladntextodsazen"/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  <w:i/>
                <w:color w:val="000000"/>
                <w:sz w:val="22"/>
              </w:rPr>
            </w:pPr>
            <w:r w:rsidRPr="00114CF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>v případě právnických osob</w:t>
            </w:r>
            <w:r w:rsidRPr="00114CFC">
              <w:rPr>
                <w:rFonts w:asciiTheme="minorHAnsi" w:hAnsiTheme="minorHAnsi" w:cs="Arial"/>
                <w:i/>
                <w:color w:val="000000"/>
                <w:sz w:val="22"/>
              </w:rPr>
              <w:t xml:space="preserve"> obchodní firmu nebo název, sídlo, právní formu, identifikační číslo, byla-li přidělena, jméno a příjmení statutárního orgánu nebo jeho členů, případně jiné fyzické osoby, oprávněné jednat jménem této právnické osoby;</w:t>
            </w:r>
          </w:p>
          <w:p w14:paraId="0F6258E8" w14:textId="77777777" w:rsidR="001B1680" w:rsidRPr="00114CFC" w:rsidRDefault="004A1043" w:rsidP="001B1680">
            <w:pPr>
              <w:pStyle w:val="Zkladntextodsazen"/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  <w:i/>
                <w:color w:val="000000"/>
                <w:sz w:val="22"/>
              </w:rPr>
            </w:pPr>
            <w:r w:rsidRPr="00114CF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 xml:space="preserve">v případě fyzických osob </w:t>
            </w:r>
            <w:r w:rsidRPr="00114CFC">
              <w:rPr>
                <w:rFonts w:asciiTheme="minorHAnsi" w:hAnsiTheme="minorHAnsi" w:cs="Arial"/>
                <w:i/>
                <w:color w:val="000000"/>
                <w:sz w:val="22"/>
              </w:rPr>
              <w:t>jméno a příjmení, případně obchodní firmu, rodné číslo nebo datum narození, bydliště, případně místo podnikání, je-li odlišné od bydliště, identifikační číslo a daňové identifikační číslo, byla-li přidělena;</w:t>
            </w:r>
          </w:p>
          <w:p w14:paraId="4AF985EF" w14:textId="77777777" w:rsidR="004A1043" w:rsidRPr="00114CFC" w:rsidRDefault="004A1043" w:rsidP="001B1680">
            <w:pPr>
              <w:pStyle w:val="Zkladntextodsazen"/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  <w:i/>
                <w:color w:val="000000"/>
                <w:sz w:val="22"/>
              </w:rPr>
            </w:pPr>
            <w:r w:rsidRPr="00114CFC">
              <w:rPr>
                <w:rFonts w:asciiTheme="minorHAnsi" w:hAnsiTheme="minorHAnsi" w:cs="Arial"/>
                <w:i/>
                <w:color w:val="000000"/>
                <w:sz w:val="22"/>
              </w:rPr>
              <w:t>v případě právnických i fyzických osob údaj, zda je či není uchazeč plátce DPH, ba</w:t>
            </w:r>
            <w:r w:rsidR="001B1680" w:rsidRPr="00114CFC">
              <w:rPr>
                <w:rFonts w:asciiTheme="minorHAnsi" w:hAnsiTheme="minorHAnsi" w:cs="Arial"/>
                <w:i/>
                <w:color w:val="000000"/>
                <w:sz w:val="22"/>
              </w:rPr>
              <w:t>nkovní spojení, číslo telefonu,</w:t>
            </w:r>
            <w:r w:rsidR="00F4203E" w:rsidRPr="00114CFC">
              <w:rPr>
                <w:rFonts w:asciiTheme="minorHAnsi" w:hAnsiTheme="minorHAnsi" w:cs="Arial"/>
                <w:i/>
                <w:color w:val="000000"/>
                <w:sz w:val="22"/>
              </w:rPr>
              <w:t xml:space="preserve"> </w:t>
            </w:r>
            <w:r w:rsidR="001B1680" w:rsidRPr="00114CFC">
              <w:rPr>
                <w:rFonts w:asciiTheme="minorHAnsi" w:hAnsiTheme="minorHAnsi" w:cs="Arial"/>
                <w:i/>
                <w:color w:val="000000"/>
                <w:sz w:val="22"/>
              </w:rPr>
              <w:t>e-mailovou adresu;</w:t>
            </w:r>
          </w:p>
          <w:p w14:paraId="619410DE" w14:textId="77777777" w:rsidR="004A1043" w:rsidRPr="00114CFC" w:rsidRDefault="004A1043" w:rsidP="00A115C5">
            <w:pPr>
              <w:pStyle w:val="Zkladntextodsazen"/>
              <w:numPr>
                <w:ilvl w:val="0"/>
                <w:numId w:val="8"/>
              </w:numPr>
              <w:spacing w:after="240"/>
              <w:ind w:left="357" w:firstLine="210"/>
              <w:jc w:val="both"/>
              <w:rPr>
                <w:rFonts w:asciiTheme="minorHAnsi" w:hAnsiTheme="minorHAnsi" w:cs="Arial"/>
                <w:b/>
                <w:i/>
                <w:color w:val="000000"/>
                <w:sz w:val="22"/>
              </w:rPr>
            </w:pPr>
            <w:r w:rsidRPr="00114CF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>musí být podepsaný osobou</w:t>
            </w:r>
            <w:r w:rsidR="001B1680" w:rsidRPr="00114CF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 xml:space="preserve"> oprávněnou jednat za uchazeče;</w:t>
            </w:r>
          </w:p>
          <w:p w14:paraId="0857F5D6" w14:textId="01E67139" w:rsidR="00F5415C" w:rsidRDefault="00E1527B" w:rsidP="00A115C5">
            <w:pPr>
              <w:pStyle w:val="Zkladntextodsazen"/>
              <w:spacing w:before="120" w:after="240"/>
              <w:ind w:left="0"/>
              <w:jc w:val="both"/>
              <w:rPr>
                <w:rFonts w:asciiTheme="minorHAnsi" w:hAnsiTheme="minorHAnsi" w:cs="Arial"/>
                <w:i/>
                <w:color w:val="000000"/>
                <w:sz w:val="22"/>
              </w:rPr>
            </w:pPr>
            <w:r w:rsidRPr="00114CF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>10</w:t>
            </w:r>
            <w:r w:rsidR="00B11481" w:rsidRPr="00114CF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>.2</w:t>
            </w:r>
            <w:r w:rsidR="004A1043" w:rsidRPr="00114CF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>/</w:t>
            </w:r>
            <w:r w:rsidR="00C125AD" w:rsidRPr="00114CF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 xml:space="preserve"> </w:t>
            </w:r>
            <w:r w:rsidR="004A1043" w:rsidRPr="00DB4F6E">
              <w:rPr>
                <w:rFonts w:asciiTheme="minorHAnsi" w:hAnsiTheme="minorHAnsi" w:cs="Arial"/>
                <w:b/>
                <w:i/>
                <w:color w:val="000000"/>
                <w:sz w:val="22"/>
                <w:u w:val="single"/>
              </w:rPr>
              <w:t>určení kontaktní osoby uchazeče</w:t>
            </w:r>
            <w:r w:rsidR="001B1680" w:rsidRPr="00114CFC">
              <w:rPr>
                <w:rFonts w:asciiTheme="minorHAnsi" w:hAnsiTheme="minorHAnsi" w:cs="Arial"/>
                <w:i/>
                <w:color w:val="000000"/>
                <w:sz w:val="22"/>
              </w:rPr>
              <w:t xml:space="preserve"> – </w:t>
            </w:r>
            <w:r w:rsidR="00F5415C" w:rsidRPr="00F5415C">
              <w:rPr>
                <w:rFonts w:asciiTheme="minorHAnsi" w:hAnsiTheme="minorHAnsi" w:cs="Arial"/>
                <w:i/>
                <w:color w:val="000000"/>
                <w:sz w:val="22"/>
              </w:rPr>
              <w:t xml:space="preserve">pro veškerou komunikaci se zadavatelem, včetně telefonického a e-mailového spojení a adresu k doručování písemností (viz Příloha č. 2 </w:t>
            </w:r>
            <w:r w:rsidR="007B6FF2" w:rsidRPr="00114CFC">
              <w:rPr>
                <w:rFonts w:asciiTheme="minorHAnsi" w:hAnsiTheme="minorHAnsi" w:cs="Arial"/>
                <w:i/>
                <w:color w:val="000000"/>
                <w:sz w:val="22"/>
              </w:rPr>
              <w:t>t</w:t>
            </w:r>
            <w:r w:rsidR="007B6FF2">
              <w:rPr>
                <w:rFonts w:asciiTheme="minorHAnsi" w:hAnsiTheme="minorHAnsi" w:cs="Arial"/>
                <w:i/>
                <w:color w:val="000000"/>
                <w:sz w:val="22"/>
              </w:rPr>
              <w:t>éto výzvy</w:t>
            </w:r>
            <w:r w:rsidR="00F5415C" w:rsidRPr="00F5415C">
              <w:rPr>
                <w:rFonts w:asciiTheme="minorHAnsi" w:hAnsiTheme="minorHAnsi" w:cs="Arial"/>
                <w:i/>
                <w:color w:val="000000"/>
                <w:sz w:val="22"/>
              </w:rPr>
              <w:t>); doložit i v případě nabídky podané více osobami společně;</w:t>
            </w:r>
          </w:p>
          <w:p w14:paraId="317EB669" w14:textId="07D3ED51" w:rsidR="004A1043" w:rsidRPr="002724E4" w:rsidRDefault="00E1527B" w:rsidP="00A115C5">
            <w:pPr>
              <w:pStyle w:val="Zkladntextodsazen"/>
              <w:spacing w:before="120" w:after="240"/>
              <w:ind w:left="0"/>
              <w:jc w:val="both"/>
              <w:rPr>
                <w:rFonts w:asciiTheme="minorHAnsi" w:hAnsiTheme="minorHAnsi" w:cs="Arial"/>
                <w:i/>
                <w:color w:val="000000"/>
                <w:sz w:val="22"/>
              </w:rPr>
            </w:pPr>
            <w:r w:rsidRPr="00114CF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>10</w:t>
            </w:r>
            <w:r w:rsidR="00B11481" w:rsidRPr="00114CF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>.3</w:t>
            </w:r>
            <w:r w:rsidR="004A1043" w:rsidRPr="00114CF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 xml:space="preserve">/ </w:t>
            </w:r>
            <w:r w:rsidR="00F5415C" w:rsidRPr="00DB4F6E">
              <w:rPr>
                <w:rFonts w:asciiTheme="minorHAnsi" w:hAnsiTheme="minorHAnsi" w:cs="Arial"/>
                <w:b/>
                <w:i/>
                <w:color w:val="000000"/>
                <w:sz w:val="22"/>
                <w:u w:val="single"/>
              </w:rPr>
              <w:t>oceněný soupis prací</w:t>
            </w:r>
            <w:r w:rsidR="00DB4F6E" w:rsidRPr="00DB4F6E">
              <w:rPr>
                <w:rFonts w:asciiTheme="minorHAnsi" w:hAnsiTheme="minorHAnsi" w:cs="Arial"/>
                <w:b/>
                <w:i/>
                <w:color w:val="000000"/>
                <w:sz w:val="22"/>
                <w:u w:val="single"/>
              </w:rPr>
              <w:t xml:space="preserve">, </w:t>
            </w:r>
            <w:r w:rsidR="00DB4F6E" w:rsidRPr="002724E4">
              <w:rPr>
                <w:rFonts w:asciiTheme="minorHAnsi" w:hAnsiTheme="minorHAnsi" w:cs="Arial"/>
                <w:b/>
                <w:i/>
                <w:color w:val="000000"/>
                <w:sz w:val="22"/>
                <w:u w:val="single"/>
              </w:rPr>
              <w:t>dodávek a služeb s výkazem výměr</w:t>
            </w:r>
            <w:r w:rsidR="00F5415C" w:rsidRPr="002724E4">
              <w:rPr>
                <w:rFonts w:asciiTheme="minorHAnsi" w:hAnsiTheme="minorHAnsi" w:cs="Arial"/>
                <w:i/>
                <w:color w:val="000000"/>
                <w:sz w:val="22"/>
              </w:rPr>
              <w:t xml:space="preserve"> – viz </w:t>
            </w:r>
            <w:r w:rsidR="00A8449B" w:rsidRPr="002724E4">
              <w:rPr>
                <w:rFonts w:asciiTheme="minorHAnsi" w:hAnsiTheme="minorHAnsi" w:cs="Arial"/>
                <w:i/>
                <w:color w:val="000000"/>
                <w:sz w:val="22"/>
              </w:rPr>
              <w:t>P</w:t>
            </w:r>
            <w:r w:rsidR="00F5415C" w:rsidRPr="002724E4">
              <w:rPr>
                <w:rFonts w:asciiTheme="minorHAnsi" w:hAnsiTheme="minorHAnsi" w:cs="Arial"/>
                <w:i/>
                <w:color w:val="000000"/>
                <w:sz w:val="22"/>
              </w:rPr>
              <w:t xml:space="preserve">říloha č. 5 </w:t>
            </w:r>
            <w:r w:rsidR="007B6FF2" w:rsidRPr="00114CFC">
              <w:rPr>
                <w:rFonts w:asciiTheme="minorHAnsi" w:hAnsiTheme="minorHAnsi" w:cs="Arial"/>
                <w:i/>
                <w:color w:val="000000"/>
                <w:sz w:val="22"/>
              </w:rPr>
              <w:t>t</w:t>
            </w:r>
            <w:r w:rsidR="007B6FF2">
              <w:rPr>
                <w:rFonts w:asciiTheme="minorHAnsi" w:hAnsiTheme="minorHAnsi" w:cs="Arial"/>
                <w:i/>
                <w:color w:val="000000"/>
                <w:sz w:val="22"/>
              </w:rPr>
              <w:t>éto výzvy</w:t>
            </w:r>
            <w:r w:rsidR="00F5415C" w:rsidRPr="002724E4">
              <w:rPr>
                <w:rFonts w:asciiTheme="minorHAnsi" w:hAnsiTheme="minorHAnsi" w:cs="Arial"/>
                <w:i/>
                <w:color w:val="000000"/>
                <w:sz w:val="22"/>
              </w:rPr>
              <w:t>;</w:t>
            </w:r>
          </w:p>
          <w:p w14:paraId="65289F4D" w14:textId="21B22B96" w:rsidR="004A1043" w:rsidRPr="00114CFC" w:rsidRDefault="00E1527B" w:rsidP="007B6FF2">
            <w:pPr>
              <w:pStyle w:val="Zkladntextodsazen"/>
              <w:spacing w:before="120"/>
              <w:ind w:left="0"/>
              <w:jc w:val="both"/>
              <w:rPr>
                <w:rFonts w:asciiTheme="minorHAnsi" w:hAnsiTheme="minorHAnsi" w:cs="Arial"/>
                <w:i/>
                <w:color w:val="000000"/>
                <w:sz w:val="22"/>
              </w:rPr>
            </w:pPr>
            <w:r w:rsidRPr="002724E4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>10</w:t>
            </w:r>
            <w:r w:rsidR="001B1680" w:rsidRPr="002724E4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>.4</w:t>
            </w:r>
            <w:r w:rsidR="004A1043" w:rsidRPr="002724E4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 xml:space="preserve">/ </w:t>
            </w:r>
            <w:r w:rsidR="00F118B2" w:rsidRPr="002724E4">
              <w:rPr>
                <w:rFonts w:asciiTheme="minorHAnsi" w:hAnsiTheme="minorHAnsi" w:cs="Arial"/>
                <w:b/>
                <w:i/>
                <w:color w:val="000000"/>
                <w:sz w:val="22"/>
                <w:u w:val="single"/>
              </w:rPr>
              <w:t>návrh</w:t>
            </w:r>
            <w:r w:rsidR="00CF5816" w:rsidRPr="002724E4">
              <w:rPr>
                <w:rFonts w:asciiTheme="minorHAnsi" w:hAnsiTheme="minorHAnsi" w:cs="Arial"/>
                <w:b/>
                <w:i/>
                <w:color w:val="000000"/>
                <w:sz w:val="22"/>
                <w:u w:val="single"/>
              </w:rPr>
              <w:t xml:space="preserve"> </w:t>
            </w:r>
            <w:r w:rsidR="00F118B2" w:rsidRPr="002724E4">
              <w:rPr>
                <w:rFonts w:asciiTheme="minorHAnsi" w:hAnsiTheme="minorHAnsi" w:cs="Arial"/>
                <w:b/>
                <w:i/>
                <w:color w:val="000000"/>
                <w:sz w:val="22"/>
                <w:u w:val="single"/>
              </w:rPr>
              <w:t>smlouvy</w:t>
            </w:r>
            <w:r w:rsidR="00CF5816" w:rsidRPr="002724E4">
              <w:rPr>
                <w:rFonts w:asciiTheme="minorHAnsi" w:hAnsiTheme="minorHAnsi" w:cs="Arial"/>
                <w:b/>
                <w:i/>
                <w:color w:val="000000"/>
                <w:sz w:val="22"/>
                <w:u w:val="single"/>
              </w:rPr>
              <w:t xml:space="preserve"> o dílo</w:t>
            </w:r>
            <w:r w:rsidR="00CF5816" w:rsidRPr="002724E4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 xml:space="preserve"> </w:t>
            </w:r>
            <w:r w:rsidR="004A1043" w:rsidRPr="002724E4">
              <w:rPr>
                <w:rFonts w:asciiTheme="minorHAnsi" w:hAnsiTheme="minorHAnsi" w:cs="Arial"/>
                <w:i/>
                <w:color w:val="000000"/>
                <w:sz w:val="22"/>
              </w:rPr>
              <w:t>s dopl</w:t>
            </w:r>
            <w:r w:rsidR="001B1680" w:rsidRPr="002724E4">
              <w:rPr>
                <w:rFonts w:asciiTheme="minorHAnsi" w:hAnsiTheme="minorHAnsi" w:cs="Arial"/>
                <w:i/>
                <w:color w:val="000000"/>
                <w:sz w:val="22"/>
              </w:rPr>
              <w:t xml:space="preserve">něnou výši nabídkové ceny </w:t>
            </w:r>
            <w:r w:rsidR="00316DEB">
              <w:rPr>
                <w:rFonts w:asciiTheme="minorHAnsi" w:hAnsiTheme="minorHAnsi" w:cs="Arial"/>
                <w:i/>
                <w:color w:val="000000"/>
                <w:sz w:val="22"/>
              </w:rPr>
              <w:t xml:space="preserve">a dalšími údaji, vztahující se k uchazeči </w:t>
            </w:r>
            <w:r w:rsidR="001B1680" w:rsidRPr="002724E4">
              <w:rPr>
                <w:rFonts w:asciiTheme="minorHAnsi" w:hAnsiTheme="minorHAnsi" w:cs="Arial"/>
                <w:i/>
                <w:color w:val="000000"/>
                <w:sz w:val="22"/>
              </w:rPr>
              <w:t xml:space="preserve">(viz </w:t>
            </w:r>
            <w:r w:rsidR="004B0E37" w:rsidRPr="002724E4">
              <w:rPr>
                <w:rFonts w:asciiTheme="minorHAnsi" w:hAnsiTheme="minorHAnsi" w:cs="Arial"/>
                <w:i/>
                <w:color w:val="000000"/>
                <w:sz w:val="22"/>
              </w:rPr>
              <w:t>Příloha č. 3</w:t>
            </w:r>
            <w:r w:rsidR="004A1043" w:rsidRPr="002724E4">
              <w:rPr>
                <w:rFonts w:asciiTheme="minorHAnsi" w:hAnsiTheme="minorHAnsi" w:cs="Arial"/>
                <w:i/>
                <w:color w:val="000000"/>
                <w:sz w:val="22"/>
              </w:rPr>
              <w:t xml:space="preserve"> </w:t>
            </w:r>
            <w:r w:rsidR="007B6FF2" w:rsidRPr="00114CFC">
              <w:rPr>
                <w:rFonts w:asciiTheme="minorHAnsi" w:hAnsiTheme="minorHAnsi" w:cs="Arial"/>
                <w:i/>
                <w:color w:val="000000"/>
                <w:sz w:val="22"/>
              </w:rPr>
              <w:t>t</w:t>
            </w:r>
            <w:r w:rsidR="007B6FF2">
              <w:rPr>
                <w:rFonts w:asciiTheme="minorHAnsi" w:hAnsiTheme="minorHAnsi" w:cs="Arial"/>
                <w:i/>
                <w:color w:val="000000"/>
                <w:sz w:val="22"/>
              </w:rPr>
              <w:t>éto výzvy</w:t>
            </w:r>
            <w:r w:rsidR="004A1043" w:rsidRPr="002724E4">
              <w:rPr>
                <w:rFonts w:asciiTheme="minorHAnsi" w:hAnsiTheme="minorHAnsi" w:cs="Arial"/>
                <w:i/>
                <w:color w:val="000000"/>
                <w:sz w:val="22"/>
              </w:rPr>
              <w:t xml:space="preserve">); </w:t>
            </w:r>
            <w:r w:rsidR="00AF60CB" w:rsidRPr="002724E4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>musí být podepsaný osobou oprávněnou</w:t>
            </w:r>
            <w:r w:rsidR="00AF60CB" w:rsidRPr="00114CF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 xml:space="preserve"> jednat za uchazeče</w:t>
            </w:r>
            <w:r w:rsidR="0073022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>;</w:t>
            </w:r>
          </w:p>
          <w:p w14:paraId="62743FE9" w14:textId="77777777" w:rsidR="004A1043" w:rsidRPr="00114CFC" w:rsidRDefault="00E1527B" w:rsidP="00A115C5">
            <w:pPr>
              <w:pStyle w:val="Zkladntextodsazen"/>
              <w:spacing w:before="120"/>
              <w:ind w:left="0"/>
              <w:rPr>
                <w:rFonts w:asciiTheme="minorHAnsi" w:hAnsiTheme="minorHAnsi" w:cs="Arial"/>
                <w:b/>
                <w:i/>
                <w:color w:val="000000"/>
                <w:sz w:val="22"/>
                <w:u w:val="single"/>
              </w:rPr>
            </w:pPr>
            <w:r w:rsidRPr="00114CF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>10</w:t>
            </w:r>
            <w:r w:rsidR="00BB17D9" w:rsidRPr="00114CF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>.5</w:t>
            </w:r>
            <w:r w:rsidR="004A1043" w:rsidRPr="00114CF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>/ doklady</w:t>
            </w:r>
            <w:r w:rsidR="00A20769" w:rsidRPr="00114CF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 xml:space="preserve"> jimiž uchazeč prokáže </w:t>
            </w:r>
            <w:r w:rsidR="004A1043" w:rsidRPr="00114CF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>splnění kvalifikace</w:t>
            </w:r>
            <w:r w:rsidR="00B32465" w:rsidRPr="00114CF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>:</w:t>
            </w:r>
          </w:p>
          <w:p w14:paraId="20C4BFEA" w14:textId="77777777" w:rsidR="004A1043" w:rsidRPr="00114CFC" w:rsidRDefault="00E1527B" w:rsidP="00B32465">
            <w:pPr>
              <w:pStyle w:val="Zkladntextodsazen"/>
              <w:spacing w:before="60"/>
              <w:ind w:left="357"/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114CFC">
              <w:rPr>
                <w:rFonts w:asciiTheme="minorHAnsi" w:hAnsiTheme="minorHAnsi" w:cs="Arial"/>
                <w:i/>
                <w:sz w:val="22"/>
              </w:rPr>
              <w:t>a</w:t>
            </w:r>
            <w:r w:rsidR="004A1043" w:rsidRPr="00114CFC">
              <w:rPr>
                <w:rFonts w:asciiTheme="minorHAnsi" w:hAnsiTheme="minorHAnsi" w:cs="Arial"/>
                <w:i/>
                <w:sz w:val="22"/>
              </w:rPr>
              <w:t xml:space="preserve">) </w:t>
            </w:r>
            <w:r w:rsidR="00A8449B">
              <w:rPr>
                <w:rFonts w:asciiTheme="minorHAnsi" w:hAnsiTheme="minorHAnsi" w:cs="Arial"/>
                <w:i/>
                <w:sz w:val="22"/>
              </w:rPr>
              <w:t>S</w:t>
            </w:r>
            <w:r w:rsidR="004A1043" w:rsidRPr="00114CFC">
              <w:rPr>
                <w:rFonts w:asciiTheme="minorHAnsi" w:hAnsiTheme="minorHAnsi" w:cs="Arial"/>
                <w:i/>
                <w:sz w:val="22"/>
              </w:rPr>
              <w:t xml:space="preserve">plnění </w:t>
            </w:r>
            <w:r w:rsidR="004A1043" w:rsidRPr="00114CFC">
              <w:rPr>
                <w:rFonts w:asciiTheme="minorHAnsi" w:hAnsiTheme="minorHAnsi" w:cs="Arial"/>
                <w:b/>
                <w:i/>
                <w:sz w:val="22"/>
              </w:rPr>
              <w:t>základní způsobilosti</w:t>
            </w:r>
            <w:r w:rsidR="004A1043" w:rsidRPr="00114CFC">
              <w:rPr>
                <w:rFonts w:asciiTheme="minorHAnsi" w:hAnsiTheme="minorHAnsi" w:cs="Arial"/>
                <w:i/>
                <w:sz w:val="22"/>
              </w:rPr>
              <w:t xml:space="preserve"> </w:t>
            </w:r>
            <w:r w:rsidR="00A8449B">
              <w:rPr>
                <w:rFonts w:asciiTheme="minorHAnsi" w:hAnsiTheme="minorHAnsi" w:cs="Arial"/>
                <w:i/>
                <w:sz w:val="22"/>
              </w:rPr>
              <w:t xml:space="preserve">prokáže dodavatel, který </w:t>
            </w:r>
            <w:r w:rsidR="004A1043" w:rsidRPr="00114CFC">
              <w:rPr>
                <w:rFonts w:asciiTheme="minorHAnsi" w:hAnsiTheme="minorHAnsi" w:cs="Arial"/>
                <w:i/>
                <w:sz w:val="22"/>
              </w:rPr>
              <w:t>předl</w:t>
            </w:r>
            <w:r w:rsidR="007A2601">
              <w:rPr>
                <w:rFonts w:asciiTheme="minorHAnsi" w:hAnsiTheme="minorHAnsi" w:cs="Arial"/>
                <w:i/>
                <w:sz w:val="22"/>
              </w:rPr>
              <w:t>ož</w:t>
            </w:r>
            <w:r w:rsidR="004A1043" w:rsidRPr="00114CFC">
              <w:rPr>
                <w:rFonts w:asciiTheme="minorHAnsi" w:hAnsiTheme="minorHAnsi" w:cs="Arial"/>
                <w:i/>
                <w:sz w:val="22"/>
              </w:rPr>
              <w:t>í:</w:t>
            </w:r>
          </w:p>
          <w:p w14:paraId="3703278F" w14:textId="72D3D8D2" w:rsidR="004A1043" w:rsidRPr="00114CFC" w:rsidRDefault="004A1043" w:rsidP="00B32465">
            <w:pPr>
              <w:pStyle w:val="Zkladntextodsazen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="Arial"/>
                <w:i/>
                <w:color w:val="000000"/>
                <w:sz w:val="22"/>
              </w:rPr>
            </w:pPr>
            <w:r w:rsidRPr="00DB4F6E">
              <w:rPr>
                <w:rFonts w:asciiTheme="minorHAnsi" w:hAnsiTheme="minorHAnsi" w:cs="Arial"/>
                <w:b/>
                <w:i/>
                <w:sz w:val="22"/>
                <w:u w:val="single"/>
              </w:rPr>
              <w:t>čestné prohlášení</w:t>
            </w:r>
            <w:r w:rsidRPr="00114CFC">
              <w:rPr>
                <w:rFonts w:asciiTheme="minorHAnsi" w:hAnsiTheme="minorHAnsi" w:cs="Arial"/>
                <w:i/>
                <w:sz w:val="22"/>
              </w:rPr>
              <w:t xml:space="preserve"> o splnění</w:t>
            </w:r>
            <w:r w:rsidR="00B32465" w:rsidRPr="00114CFC">
              <w:rPr>
                <w:rFonts w:asciiTheme="minorHAnsi" w:hAnsiTheme="minorHAnsi" w:cs="Arial"/>
                <w:i/>
                <w:sz w:val="22"/>
              </w:rPr>
              <w:t xml:space="preserve"> základní způsobilosti – viz </w:t>
            </w:r>
            <w:r w:rsidR="004B0E37" w:rsidRPr="00114CFC">
              <w:rPr>
                <w:rFonts w:asciiTheme="minorHAnsi" w:hAnsiTheme="minorHAnsi" w:cs="Arial"/>
                <w:i/>
                <w:sz w:val="22"/>
              </w:rPr>
              <w:t>Příloha č. 4</w:t>
            </w:r>
            <w:r w:rsidR="007D0BFA" w:rsidRPr="00114CFC">
              <w:rPr>
                <w:rFonts w:asciiTheme="minorHAnsi" w:hAnsiTheme="minorHAnsi" w:cs="Arial"/>
                <w:i/>
                <w:sz w:val="22"/>
              </w:rPr>
              <w:t xml:space="preserve"> v rozsahu a formě požadované </w:t>
            </w:r>
            <w:r w:rsidR="007B6FF2">
              <w:rPr>
                <w:rFonts w:asciiTheme="minorHAnsi" w:hAnsiTheme="minorHAnsi" w:cs="Arial"/>
                <w:i/>
                <w:sz w:val="22"/>
              </w:rPr>
              <w:t>touto výzvou</w:t>
            </w:r>
          </w:p>
          <w:p w14:paraId="0F117198" w14:textId="77777777" w:rsidR="006E5616" w:rsidRPr="00114CFC" w:rsidRDefault="006E5616" w:rsidP="006E5616">
            <w:pPr>
              <w:pStyle w:val="Zkladntextodsazen"/>
              <w:spacing w:after="0"/>
              <w:ind w:left="1080"/>
              <w:jc w:val="both"/>
              <w:rPr>
                <w:rFonts w:asciiTheme="minorHAnsi" w:hAnsiTheme="minorHAnsi" w:cs="Arial"/>
                <w:i/>
                <w:color w:val="000000"/>
                <w:sz w:val="22"/>
              </w:rPr>
            </w:pPr>
          </w:p>
          <w:p w14:paraId="2B3F8320" w14:textId="0F3B5163" w:rsidR="004A1043" w:rsidRPr="00114CFC" w:rsidRDefault="00E1527B" w:rsidP="006E5616">
            <w:pPr>
              <w:spacing w:before="0" w:beforeAutospacing="0" w:after="0" w:afterAutospacing="0"/>
              <w:ind w:left="357"/>
              <w:contextualSpacing/>
              <w:jc w:val="both"/>
              <w:rPr>
                <w:rFonts w:asciiTheme="minorHAnsi" w:hAnsiTheme="minorHAnsi" w:cs="Arial"/>
                <w:i/>
                <w:color w:val="000000"/>
                <w:sz w:val="22"/>
              </w:rPr>
            </w:pPr>
            <w:r w:rsidRPr="00114CFC">
              <w:rPr>
                <w:rFonts w:asciiTheme="minorHAnsi" w:hAnsiTheme="minorHAnsi" w:cs="Arial"/>
                <w:i/>
                <w:color w:val="000000"/>
                <w:sz w:val="22"/>
              </w:rPr>
              <w:t>b</w:t>
            </w:r>
            <w:r w:rsidR="00A17189" w:rsidRPr="00114CFC">
              <w:rPr>
                <w:rFonts w:asciiTheme="minorHAnsi" w:hAnsiTheme="minorHAnsi" w:cs="Arial"/>
                <w:i/>
                <w:color w:val="000000"/>
                <w:sz w:val="22"/>
              </w:rPr>
              <w:t xml:space="preserve">) </w:t>
            </w:r>
            <w:r w:rsidR="004A1043" w:rsidRPr="00114CFC">
              <w:rPr>
                <w:rFonts w:asciiTheme="minorHAnsi" w:hAnsiTheme="minorHAnsi" w:cs="Arial"/>
                <w:i/>
                <w:color w:val="000000"/>
                <w:sz w:val="22"/>
              </w:rPr>
              <w:t xml:space="preserve">Splnění </w:t>
            </w:r>
            <w:r w:rsidR="004A1043" w:rsidRPr="00114CF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 xml:space="preserve">profesní způsobilosti </w:t>
            </w:r>
            <w:r w:rsidR="004A1043" w:rsidRPr="00114CFC">
              <w:rPr>
                <w:rFonts w:asciiTheme="minorHAnsi" w:hAnsiTheme="minorHAnsi" w:cs="Arial"/>
                <w:i/>
                <w:color w:val="000000"/>
                <w:sz w:val="22"/>
              </w:rPr>
              <w:t>prokáže dodavatel, který předloží:</w:t>
            </w:r>
          </w:p>
          <w:p w14:paraId="3E96313A" w14:textId="77777777" w:rsidR="006E5616" w:rsidRPr="00114CFC" w:rsidRDefault="006E5616" w:rsidP="006E5616">
            <w:pPr>
              <w:spacing w:before="0" w:beforeAutospacing="0" w:after="0" w:afterAutospacing="0"/>
              <w:ind w:left="709"/>
              <w:contextualSpacing/>
              <w:jc w:val="both"/>
              <w:rPr>
                <w:rFonts w:asciiTheme="minorHAnsi" w:hAnsiTheme="minorHAnsi" w:cs="Arial"/>
                <w:i/>
                <w:color w:val="000000"/>
                <w:sz w:val="22"/>
              </w:rPr>
            </w:pPr>
          </w:p>
          <w:p w14:paraId="22EB464E" w14:textId="3C233453" w:rsidR="006E5616" w:rsidRPr="00DB4F6E" w:rsidRDefault="004A1043" w:rsidP="00DB4F6E">
            <w:pPr>
              <w:pStyle w:val="Odstavecseseznamem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i/>
                <w:color w:val="000000"/>
                <w:sz w:val="22"/>
              </w:rPr>
            </w:pPr>
            <w:r w:rsidRPr="00DB4F6E">
              <w:rPr>
                <w:rFonts w:asciiTheme="minorHAnsi" w:hAnsiTheme="minorHAnsi" w:cs="Arial"/>
                <w:b/>
                <w:i/>
                <w:color w:val="000000"/>
                <w:sz w:val="22"/>
                <w:u w:val="single"/>
              </w:rPr>
              <w:t xml:space="preserve">výpis </w:t>
            </w:r>
            <w:r w:rsidR="00F93EC1" w:rsidRPr="00DB4F6E">
              <w:rPr>
                <w:rFonts w:asciiTheme="minorHAnsi" w:hAnsiTheme="minorHAnsi" w:cs="Arial"/>
                <w:b/>
                <w:i/>
                <w:color w:val="000000"/>
                <w:sz w:val="22"/>
                <w:u w:val="single"/>
              </w:rPr>
              <w:t xml:space="preserve">z </w:t>
            </w:r>
            <w:r w:rsidRPr="00DB4F6E">
              <w:rPr>
                <w:rFonts w:asciiTheme="minorHAnsi" w:hAnsiTheme="minorHAnsi" w:cs="Arial"/>
                <w:b/>
                <w:i/>
                <w:color w:val="000000"/>
                <w:sz w:val="22"/>
                <w:u w:val="single"/>
              </w:rPr>
              <w:t>obchodního rejstříku</w:t>
            </w:r>
            <w:r w:rsidRPr="00DB4F6E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 xml:space="preserve"> </w:t>
            </w:r>
            <w:r w:rsidR="006E5616" w:rsidRPr="00DB4F6E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 xml:space="preserve">– pokud je v něm zapsán </w:t>
            </w:r>
          </w:p>
          <w:p w14:paraId="36F4D5B5" w14:textId="31A8B7D8" w:rsidR="00F93EC1" w:rsidRPr="00DB4F6E" w:rsidRDefault="00780FA2" w:rsidP="00DB4F6E">
            <w:pPr>
              <w:pStyle w:val="Odstavecseseznamem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i/>
                <w:sz w:val="22"/>
              </w:rPr>
            </w:pPr>
            <w:r w:rsidRPr="00DB4F6E">
              <w:rPr>
                <w:rFonts w:asciiTheme="minorHAnsi" w:hAnsiTheme="minorHAnsi" w:cs="Arial"/>
                <w:b/>
                <w:i/>
                <w:sz w:val="22"/>
                <w:u w:val="single"/>
              </w:rPr>
              <w:t>živnostensk</w:t>
            </w:r>
            <w:r w:rsidR="00F93EC1" w:rsidRPr="00DB4F6E">
              <w:rPr>
                <w:rFonts w:asciiTheme="minorHAnsi" w:hAnsiTheme="minorHAnsi" w:cs="Arial"/>
                <w:b/>
                <w:i/>
                <w:sz w:val="22"/>
                <w:u w:val="single"/>
              </w:rPr>
              <w:t>é</w:t>
            </w:r>
            <w:r w:rsidRPr="00DB4F6E">
              <w:rPr>
                <w:rFonts w:asciiTheme="minorHAnsi" w:hAnsiTheme="minorHAnsi" w:cs="Arial"/>
                <w:b/>
                <w:i/>
                <w:sz w:val="22"/>
                <w:u w:val="single"/>
              </w:rPr>
              <w:t xml:space="preserve"> oprávnění</w:t>
            </w:r>
            <w:r w:rsidRPr="00DB4F6E">
              <w:rPr>
                <w:rFonts w:asciiTheme="minorHAnsi" w:hAnsiTheme="minorHAnsi" w:cs="Arial"/>
                <w:i/>
                <w:sz w:val="22"/>
              </w:rPr>
              <w:t xml:space="preserve">  - </w:t>
            </w:r>
            <w:r w:rsidR="00F93EC1" w:rsidRPr="00691B58">
              <w:rPr>
                <w:rFonts w:asciiTheme="minorHAnsi" w:hAnsiTheme="minorHAnsi" w:cs="Arial"/>
                <w:b/>
                <w:i/>
                <w:sz w:val="22"/>
              </w:rPr>
              <w:t>„</w:t>
            </w:r>
            <w:r w:rsidR="005B3630" w:rsidRPr="00691B58">
              <w:rPr>
                <w:rFonts w:asciiTheme="minorHAnsi" w:hAnsiTheme="minorHAnsi" w:cs="Arial"/>
                <w:b/>
                <w:i/>
                <w:sz w:val="22"/>
              </w:rPr>
              <w:t>P</w:t>
            </w:r>
            <w:r w:rsidRPr="00691B58">
              <w:rPr>
                <w:rFonts w:asciiTheme="minorHAnsi" w:hAnsiTheme="minorHAnsi" w:cs="Arial"/>
                <w:b/>
                <w:i/>
                <w:sz w:val="22"/>
              </w:rPr>
              <w:t>rovádění</w:t>
            </w:r>
            <w:r w:rsidRPr="00DB4F6E">
              <w:rPr>
                <w:rFonts w:asciiTheme="minorHAnsi" w:hAnsiTheme="minorHAnsi" w:cs="Arial"/>
                <w:b/>
                <w:i/>
                <w:sz w:val="22"/>
              </w:rPr>
              <w:t xml:space="preserve"> staveb, jejich změn a odstraňování</w:t>
            </w:r>
            <w:r w:rsidR="00F93EC1" w:rsidRPr="00DB4F6E">
              <w:rPr>
                <w:rFonts w:asciiTheme="minorHAnsi" w:hAnsiTheme="minorHAnsi" w:cs="Arial"/>
                <w:b/>
                <w:i/>
                <w:sz w:val="22"/>
              </w:rPr>
              <w:t xml:space="preserve">“ </w:t>
            </w:r>
          </w:p>
          <w:p w14:paraId="69B76382" w14:textId="77777777" w:rsidR="00F93EC1" w:rsidRDefault="00F93EC1" w:rsidP="006E5616">
            <w:pPr>
              <w:spacing w:before="0" w:beforeAutospacing="0" w:after="0" w:afterAutospacing="0"/>
              <w:ind w:left="709"/>
              <w:contextualSpacing/>
              <w:jc w:val="both"/>
              <w:rPr>
                <w:rFonts w:asciiTheme="minorHAnsi" w:hAnsiTheme="minorHAnsi" w:cs="Arial"/>
                <w:b/>
                <w:i/>
                <w:sz w:val="22"/>
              </w:rPr>
            </w:pPr>
          </w:p>
          <w:p w14:paraId="3B715B80" w14:textId="77777777" w:rsidR="00780FA2" w:rsidRDefault="00F93EC1" w:rsidP="005B3630">
            <w:pPr>
              <w:spacing w:before="0" w:beforeAutospacing="0" w:after="0" w:afterAutospacing="0"/>
              <w:ind w:left="709" w:firstLine="425"/>
              <w:contextualSpacing/>
              <w:jc w:val="both"/>
              <w:rPr>
                <w:rFonts w:asciiTheme="minorHAnsi" w:hAnsiTheme="minorHAnsi" w:cs="Arial"/>
                <w:b/>
                <w:i/>
                <w:sz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</w:rPr>
              <w:t>– blíže viz bod 15 b) těchto zadávacích podmínek</w:t>
            </w:r>
            <w:r w:rsidR="000D3335">
              <w:rPr>
                <w:rFonts w:asciiTheme="minorHAnsi" w:hAnsiTheme="minorHAnsi" w:cs="Arial"/>
                <w:b/>
                <w:i/>
                <w:sz w:val="22"/>
              </w:rPr>
              <w:t>;</w:t>
            </w:r>
          </w:p>
          <w:p w14:paraId="59857B62" w14:textId="77777777" w:rsidR="00A115C5" w:rsidRPr="007B6FF2" w:rsidRDefault="00A115C5" w:rsidP="005B3630">
            <w:pPr>
              <w:spacing w:before="0" w:beforeAutospacing="0" w:after="120" w:afterAutospacing="0"/>
              <w:ind w:firstLine="313"/>
              <w:jc w:val="both"/>
              <w:rPr>
                <w:rFonts w:asciiTheme="minorHAnsi" w:hAnsiTheme="minorHAnsi" w:cstheme="minorHAnsi"/>
                <w:i/>
                <w:color w:val="000000"/>
                <w:sz w:val="14"/>
              </w:rPr>
            </w:pPr>
          </w:p>
          <w:p w14:paraId="0D3566C7" w14:textId="313A51AC" w:rsidR="005B3630" w:rsidRPr="005B3630" w:rsidRDefault="005B3630" w:rsidP="005B3630">
            <w:pPr>
              <w:spacing w:before="0" w:beforeAutospacing="0" w:after="120" w:afterAutospacing="0"/>
              <w:ind w:firstLine="313"/>
              <w:jc w:val="both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 w:rsidRPr="005B3630">
              <w:rPr>
                <w:rFonts w:asciiTheme="minorHAnsi" w:hAnsiTheme="minorHAnsi" w:cstheme="minorHAnsi"/>
                <w:i/>
                <w:color w:val="000000"/>
                <w:sz w:val="22"/>
              </w:rPr>
              <w:t xml:space="preserve">c) Splnění </w:t>
            </w:r>
            <w:r w:rsidRPr="005B3630">
              <w:rPr>
                <w:rFonts w:asciiTheme="minorHAnsi" w:hAnsiTheme="minorHAnsi" w:cstheme="minorHAnsi"/>
                <w:b/>
                <w:i/>
                <w:color w:val="000000"/>
                <w:sz w:val="22"/>
              </w:rPr>
              <w:t>technické kvalifikace</w:t>
            </w:r>
            <w:r w:rsidRPr="005B3630">
              <w:rPr>
                <w:rFonts w:asciiTheme="minorHAnsi" w:hAnsiTheme="minorHAnsi" w:cstheme="minorHAnsi"/>
                <w:i/>
                <w:color w:val="000000"/>
                <w:sz w:val="22"/>
              </w:rPr>
              <w:t xml:space="preserve"> prokáže dodavatel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</w:rPr>
              <w:t xml:space="preserve">, který </w:t>
            </w:r>
            <w:r w:rsidRPr="005B3630">
              <w:rPr>
                <w:rFonts w:asciiTheme="minorHAnsi" w:hAnsiTheme="minorHAnsi" w:cstheme="minorHAnsi"/>
                <w:i/>
                <w:color w:val="000000"/>
                <w:sz w:val="22"/>
              </w:rPr>
              <w:t xml:space="preserve">předloží: </w:t>
            </w:r>
          </w:p>
          <w:p w14:paraId="159D188D" w14:textId="467A366C" w:rsidR="005B3630" w:rsidRPr="00251A7C" w:rsidRDefault="005B3630" w:rsidP="005B3630">
            <w:pPr>
              <w:pStyle w:val="Odstavecseseznamem"/>
              <w:numPr>
                <w:ilvl w:val="0"/>
                <w:numId w:val="23"/>
              </w:numPr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</w:pPr>
            <w:r w:rsidRPr="00251A7C">
              <w:rPr>
                <w:rFonts w:asciiTheme="minorHAnsi" w:hAnsiTheme="minorHAnsi" w:cstheme="minorHAnsi"/>
                <w:b/>
                <w:i/>
                <w:color w:val="000000"/>
                <w:sz w:val="22"/>
                <w:u w:val="single"/>
              </w:rPr>
              <w:t>seznam referenčních stavebních prací</w:t>
            </w:r>
            <w:r w:rsidRPr="00251A7C">
              <w:rPr>
                <w:rFonts w:asciiTheme="minorHAnsi" w:hAnsiTheme="minorHAnsi" w:cstheme="minorHAnsi"/>
                <w:i/>
                <w:color w:val="000000"/>
                <w:sz w:val="22"/>
              </w:rPr>
              <w:t xml:space="preserve"> dle Přílohy č. </w:t>
            </w:r>
            <w:r w:rsidR="00251A7C" w:rsidRPr="00251A7C">
              <w:rPr>
                <w:rFonts w:asciiTheme="minorHAnsi" w:hAnsiTheme="minorHAnsi" w:cstheme="minorHAnsi"/>
                <w:i/>
                <w:color w:val="000000"/>
                <w:sz w:val="22"/>
              </w:rPr>
              <w:t>8</w:t>
            </w:r>
            <w:r w:rsidRPr="00251A7C">
              <w:rPr>
                <w:rFonts w:asciiTheme="minorHAnsi" w:hAnsiTheme="minorHAnsi" w:cstheme="minorHAnsi"/>
                <w:i/>
                <w:color w:val="000000"/>
                <w:sz w:val="22"/>
              </w:rPr>
              <w:t xml:space="preserve"> </w:t>
            </w:r>
            <w:r w:rsidR="007B6FF2" w:rsidRPr="00114CFC">
              <w:rPr>
                <w:rFonts w:asciiTheme="minorHAnsi" w:hAnsiTheme="minorHAnsi" w:cs="Arial"/>
                <w:i/>
                <w:color w:val="000000"/>
                <w:sz w:val="22"/>
              </w:rPr>
              <w:t>t</w:t>
            </w:r>
            <w:r w:rsidR="007B6FF2">
              <w:rPr>
                <w:rFonts w:asciiTheme="minorHAnsi" w:hAnsiTheme="minorHAnsi" w:cs="Arial"/>
                <w:i/>
                <w:color w:val="000000"/>
                <w:sz w:val="22"/>
              </w:rPr>
              <w:t>éto výzvy</w:t>
            </w:r>
          </w:p>
          <w:p w14:paraId="28D6ED45" w14:textId="77777777" w:rsidR="00A115C5" w:rsidRPr="00251A7C" w:rsidRDefault="00A115C5" w:rsidP="00A115C5">
            <w:pPr>
              <w:pStyle w:val="Odstavecseseznamem"/>
              <w:spacing w:before="0" w:beforeAutospacing="0" w:after="240" w:afterAutospacing="0"/>
              <w:ind w:left="1033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</w:pPr>
          </w:p>
          <w:p w14:paraId="54B48921" w14:textId="46C390BF" w:rsidR="005B3630" w:rsidRPr="00251A7C" w:rsidRDefault="005B3630" w:rsidP="007B6FF2">
            <w:pPr>
              <w:pStyle w:val="Odstavecseseznamem"/>
              <w:spacing w:before="0" w:beforeAutospacing="0" w:after="120" w:afterAutospacing="0"/>
              <w:ind w:left="1033" w:firstLine="101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</w:rPr>
            </w:pPr>
            <w:r w:rsidRPr="00251A7C">
              <w:rPr>
                <w:rFonts w:asciiTheme="minorHAnsi" w:hAnsiTheme="minorHAnsi" w:cstheme="minorHAnsi"/>
                <w:b/>
                <w:i/>
                <w:color w:val="000000"/>
                <w:sz w:val="22"/>
              </w:rPr>
              <w:t>– blíže viz bod 15c) těchto zadávacích podmínek</w:t>
            </w:r>
          </w:p>
          <w:p w14:paraId="34E1F10B" w14:textId="7B4C071E" w:rsidR="00643C18" w:rsidRDefault="007A39A1" w:rsidP="00542ADD">
            <w:pPr>
              <w:spacing w:before="0" w:beforeAutospacing="0" w:after="240" w:afterAutospacing="0" w:line="276" w:lineRule="auto"/>
              <w:ind w:left="142" w:hanging="142"/>
              <w:jc w:val="both"/>
              <w:rPr>
                <w:rFonts w:asciiTheme="minorHAnsi" w:hAnsiTheme="minorHAnsi" w:cs="Arial"/>
                <w:bCs/>
                <w:i/>
                <w:sz w:val="22"/>
              </w:rPr>
            </w:pPr>
            <w:r w:rsidRPr="00251A7C">
              <w:rPr>
                <w:rFonts w:asciiTheme="minorHAnsi" w:hAnsiTheme="minorHAnsi" w:cs="Arial"/>
                <w:b/>
                <w:bCs/>
                <w:i/>
                <w:sz w:val="22"/>
              </w:rPr>
              <w:lastRenderedPageBreak/>
              <w:t>10.</w:t>
            </w:r>
            <w:r w:rsidR="00251A7C" w:rsidRPr="00251A7C">
              <w:rPr>
                <w:rFonts w:asciiTheme="minorHAnsi" w:hAnsiTheme="minorHAnsi" w:cs="Arial"/>
                <w:b/>
                <w:bCs/>
                <w:i/>
                <w:sz w:val="22"/>
              </w:rPr>
              <w:t>6</w:t>
            </w:r>
            <w:r w:rsidRPr="00251A7C">
              <w:rPr>
                <w:rFonts w:asciiTheme="minorHAnsi" w:hAnsiTheme="minorHAnsi" w:cs="Arial"/>
                <w:b/>
                <w:bCs/>
                <w:i/>
                <w:sz w:val="22"/>
              </w:rPr>
              <w:t>/</w:t>
            </w:r>
            <w:r w:rsidR="006E5616" w:rsidRPr="00251A7C">
              <w:rPr>
                <w:rFonts w:asciiTheme="minorHAnsi" w:hAnsiTheme="minorHAnsi" w:cs="Arial"/>
                <w:bCs/>
                <w:i/>
                <w:sz w:val="22"/>
              </w:rPr>
              <w:t xml:space="preserve"> </w:t>
            </w:r>
            <w:r w:rsidR="006E5616" w:rsidRPr="00251A7C">
              <w:rPr>
                <w:rFonts w:asciiTheme="minorHAnsi" w:hAnsiTheme="minorHAnsi" w:cs="Arial"/>
                <w:b/>
                <w:bCs/>
                <w:i/>
                <w:sz w:val="22"/>
              </w:rPr>
              <w:t>Ostatní doklady a dokumenty</w:t>
            </w:r>
            <w:r w:rsidR="006E5616" w:rsidRPr="004447D4">
              <w:rPr>
                <w:rFonts w:asciiTheme="minorHAnsi" w:hAnsiTheme="minorHAnsi" w:cs="Arial"/>
                <w:bCs/>
                <w:i/>
                <w:sz w:val="22"/>
              </w:rPr>
              <w:t xml:space="preserve"> vztahující se k předmětu plnění veřejné zakázky</w:t>
            </w:r>
            <w:r w:rsidR="00E26F4F" w:rsidRPr="004447D4">
              <w:rPr>
                <w:rFonts w:asciiTheme="minorHAnsi" w:hAnsiTheme="minorHAnsi" w:cs="Arial"/>
                <w:bCs/>
                <w:i/>
                <w:sz w:val="22"/>
              </w:rPr>
              <w:t xml:space="preserve"> – dle uvážení dodavatele</w:t>
            </w:r>
            <w:r w:rsidR="00F73D96" w:rsidRPr="004447D4">
              <w:rPr>
                <w:rFonts w:asciiTheme="minorHAnsi" w:hAnsiTheme="minorHAnsi" w:cs="Arial"/>
                <w:bCs/>
                <w:i/>
                <w:sz w:val="22"/>
              </w:rPr>
              <w:t>.</w:t>
            </w:r>
          </w:p>
          <w:p w14:paraId="09B6DC56" w14:textId="47A6CF24" w:rsidR="00AC3860" w:rsidRDefault="008038D5" w:rsidP="00BC7A03">
            <w:pPr>
              <w:spacing w:before="60" w:beforeAutospacing="0" w:after="0" w:afterAutospacing="0"/>
              <w:jc w:val="both"/>
              <w:rPr>
                <w:rFonts w:asciiTheme="minorHAnsi" w:hAnsiTheme="minorHAnsi" w:cs="Arial"/>
                <w:b/>
                <w:i/>
                <w:sz w:val="22"/>
                <w:u w:val="single"/>
              </w:rPr>
            </w:pPr>
            <w:r w:rsidRPr="006728A6">
              <w:rPr>
                <w:rFonts w:asciiTheme="minorHAnsi" w:hAnsiTheme="minorHAnsi" w:cs="Arial"/>
                <w:b/>
                <w:i/>
                <w:sz w:val="22"/>
                <w:u w:val="single"/>
              </w:rPr>
              <w:t xml:space="preserve">Doklady do nabídky předloží dodavatel jako prosté kopie požadovaných dokladů (prostý scan). </w:t>
            </w:r>
          </w:p>
          <w:p w14:paraId="64FB4E16" w14:textId="07A177F2" w:rsidR="00AC3860" w:rsidRPr="00A54ED6" w:rsidRDefault="00AC3860" w:rsidP="00C86F59">
            <w:pPr>
              <w:spacing w:before="60" w:beforeAutospacing="0" w:after="120" w:afterAutospacing="0"/>
              <w:jc w:val="both"/>
              <w:rPr>
                <w:rFonts w:asciiTheme="minorHAnsi" w:hAnsiTheme="minorHAnsi" w:cs="Arial"/>
                <w:b/>
                <w:bCs/>
                <w:i/>
                <w:sz w:val="22"/>
              </w:rPr>
            </w:pPr>
          </w:p>
        </w:tc>
      </w:tr>
      <w:tr w:rsidR="00643C18" w:rsidRPr="007A39A1" w14:paraId="4542CE54" w14:textId="77777777" w:rsidTr="008A2C09">
        <w:tc>
          <w:tcPr>
            <w:tcW w:w="9212" w:type="dxa"/>
          </w:tcPr>
          <w:p w14:paraId="59B648D1" w14:textId="77777777" w:rsidR="00643C18" w:rsidRPr="007A39A1" w:rsidRDefault="00643C18" w:rsidP="000A1155">
            <w:pPr>
              <w:autoSpaceDE w:val="0"/>
              <w:autoSpaceDN w:val="0"/>
              <w:adjustRightInd w:val="0"/>
              <w:spacing w:before="120" w:beforeAutospacing="0" w:after="120" w:afterAutospacing="0"/>
              <w:rPr>
                <w:rFonts w:asciiTheme="minorHAnsi" w:hAnsiTheme="minorHAnsi" w:cs="Arial,BoldItalic"/>
                <w:b/>
                <w:bCs/>
                <w:i/>
                <w:iCs/>
                <w:sz w:val="22"/>
                <w:lang w:eastAsia="en-US"/>
              </w:rPr>
            </w:pP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lastRenderedPageBreak/>
              <w:t>1</w:t>
            </w:r>
            <w:r w:rsidR="006E5616"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1</w:t>
            </w: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. Požadavek na zp</w:t>
            </w:r>
            <w:r w:rsidR="00131F04"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ůsob zpracování nabídkové ceny:</w:t>
            </w:r>
          </w:p>
          <w:p w14:paraId="41145F61" w14:textId="77777777" w:rsidR="00C810C3" w:rsidRPr="007A39A1" w:rsidRDefault="00C810C3" w:rsidP="000A1155">
            <w:pPr>
              <w:autoSpaceDE w:val="0"/>
              <w:autoSpaceDN w:val="0"/>
              <w:adjustRightInd w:val="0"/>
              <w:spacing w:before="0" w:beforeAutospacing="0" w:after="120" w:afterAutospacing="0"/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</w:pPr>
            <w:r w:rsidRPr="007A39A1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Nabídková cena bude uvedena v Kč.</w:t>
            </w:r>
          </w:p>
          <w:p w14:paraId="459BE3D4" w14:textId="77777777" w:rsidR="00C810C3" w:rsidRPr="007A39A1" w:rsidRDefault="00C810C3" w:rsidP="00C810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</w:pPr>
            <w:r w:rsidRPr="007A39A1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Nabídková cena bude uvedena v členění:</w:t>
            </w:r>
          </w:p>
          <w:p w14:paraId="088022D2" w14:textId="77777777" w:rsidR="00C810C3" w:rsidRPr="007A39A1" w:rsidRDefault="00C810C3" w:rsidP="00131F04">
            <w:pPr>
              <w:pStyle w:val="Odstavecseseznamem"/>
              <w:numPr>
                <w:ilvl w:val="0"/>
                <w:numId w:val="13"/>
              </w:numPr>
              <w:tabs>
                <w:tab w:val="left" w:pos="5826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</w:pPr>
            <w:r w:rsidRPr="007A39A1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celková cena v Kč bez DPH,</w:t>
            </w:r>
          </w:p>
          <w:p w14:paraId="36C48DDC" w14:textId="77777777" w:rsidR="00C810C3" w:rsidRPr="007A39A1" w:rsidRDefault="00131F04" w:rsidP="00131F0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</w:pPr>
            <w:r w:rsidRPr="007A39A1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vyčíslení DPH,</w:t>
            </w:r>
          </w:p>
          <w:p w14:paraId="2D82F3E9" w14:textId="77777777" w:rsidR="001E74A6" w:rsidRPr="007A39A1" w:rsidRDefault="00C810C3" w:rsidP="00131F0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</w:pPr>
            <w:r w:rsidRPr="007A39A1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celková cena </w:t>
            </w:r>
            <w:r w:rsidR="004703CF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v Kč </w:t>
            </w:r>
            <w:r w:rsidRPr="007A39A1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včetně DPH</w:t>
            </w:r>
            <w:r w:rsidR="00131F04" w:rsidRPr="007A39A1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.</w:t>
            </w:r>
          </w:p>
          <w:p w14:paraId="13D3F3F6" w14:textId="74CD9F69" w:rsidR="007A39A1" w:rsidRPr="007A39A1" w:rsidRDefault="0060144D" w:rsidP="00D0394D">
            <w:pPr>
              <w:autoSpaceDE w:val="0"/>
              <w:autoSpaceDN w:val="0"/>
              <w:adjustRightInd w:val="0"/>
              <w:spacing w:before="40" w:beforeAutospacing="0" w:after="120" w:afterAutospacing="0"/>
              <w:jc w:val="both"/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</w:pPr>
            <w:r w:rsidRPr="007A39A1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Nabídková </w:t>
            </w:r>
            <w:r w:rsidR="00F118B2" w:rsidRPr="007A39A1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cena bude uvedena v návrhu </w:t>
            </w:r>
            <w:r w:rsidR="00AC78A1" w:rsidRPr="00AC78A1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smlouvy o dílo</w:t>
            </w:r>
            <w:r w:rsidR="008373BC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 a</w:t>
            </w:r>
            <w:r w:rsidR="000558B4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 </w:t>
            </w:r>
            <w:r w:rsidRPr="007A39A1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 xml:space="preserve">na krycím listu </w:t>
            </w:r>
            <w:r w:rsidRPr="000558B4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nabídky</w:t>
            </w:r>
            <w:r w:rsidRPr="007A39A1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. Nabídková cena bude stanovena jako cena nejvýše přípustná. Pokud uchazeč mí</w:t>
            </w:r>
            <w:r w:rsidR="00131F04" w:rsidRPr="007A39A1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ní nabídnout zadavateli slevu z </w:t>
            </w:r>
            <w:r w:rsidRPr="007A39A1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ceny, musí tuto slevu promítnout do jednotkových cen jednotlivých položek v jím předložené cenové nabídce. Jiná forma slevy z nabídkové ceny (např. paušální č</w:t>
            </w:r>
            <w:r w:rsidR="00233400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ástkou z celkové ceny za stavební práce</w:t>
            </w:r>
            <w:r w:rsidRPr="007A39A1">
              <w:rPr>
                <w:rFonts w:asciiTheme="minorHAnsi" w:hAnsiTheme="minorHAnsi" w:cs="Arial,BoldItalic"/>
                <w:bCs/>
                <w:i/>
                <w:iCs/>
                <w:sz w:val="22"/>
                <w:lang w:eastAsia="en-US"/>
              </w:rPr>
              <w:t>) není přípustná.</w:t>
            </w:r>
          </w:p>
        </w:tc>
      </w:tr>
      <w:tr w:rsidR="00643C18" w:rsidRPr="007A39A1" w14:paraId="72A648CC" w14:textId="77777777" w:rsidTr="008A2C09">
        <w:tc>
          <w:tcPr>
            <w:tcW w:w="9212" w:type="dxa"/>
          </w:tcPr>
          <w:p w14:paraId="2EF23B91" w14:textId="3B9A49E2" w:rsidR="00643C18" w:rsidRPr="001B2D68" w:rsidRDefault="00643C18" w:rsidP="00A875B2">
            <w:pPr>
              <w:autoSpaceDE w:val="0"/>
              <w:autoSpaceDN w:val="0"/>
              <w:adjustRightInd w:val="0"/>
              <w:spacing w:before="120" w:beforeAutospacing="0" w:after="120" w:afterAutospacing="0"/>
              <w:rPr>
                <w:rFonts w:asciiTheme="minorHAnsi" w:hAnsiTheme="minorHAnsi" w:cs="Arial,BoldItalic"/>
                <w:b/>
                <w:bCs/>
                <w:i/>
                <w:iCs/>
                <w:sz w:val="22"/>
                <w:lang w:eastAsia="en-US"/>
              </w:rPr>
            </w:pPr>
            <w:r w:rsidRPr="001B2D68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1</w:t>
            </w:r>
            <w:r w:rsidR="006E5616" w:rsidRPr="001B2D68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2</w:t>
            </w:r>
            <w:r w:rsidR="002204B8" w:rsidRPr="001B2D68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. Doba a místo plnění zakázky:</w:t>
            </w:r>
          </w:p>
          <w:p w14:paraId="1DE3F55B" w14:textId="77777777" w:rsidR="00135B43" w:rsidRPr="00542ADD" w:rsidRDefault="00135B43" w:rsidP="00542ADD">
            <w:pPr>
              <w:autoSpaceDE w:val="0"/>
              <w:autoSpaceDN w:val="0"/>
              <w:adjustRightInd w:val="0"/>
              <w:spacing w:before="0" w:beforeAutospacing="0" w:after="120" w:afterAutospacing="0"/>
              <w:rPr>
                <w:rFonts w:asciiTheme="minorHAnsi" w:hAnsiTheme="minorHAnsi" w:cs="TT11F1o00"/>
                <w:i/>
                <w:sz w:val="22"/>
                <w:lang w:eastAsia="en-US"/>
              </w:rPr>
            </w:pPr>
            <w:r w:rsidRPr="00542ADD">
              <w:rPr>
                <w:rFonts w:asciiTheme="minorHAnsi" w:hAnsiTheme="minorHAnsi" w:cs="TT11F1o00"/>
                <w:i/>
                <w:sz w:val="22"/>
                <w:lang w:eastAsia="en-US"/>
              </w:rPr>
              <w:t>Předpokládané termíny plnění:</w:t>
            </w:r>
          </w:p>
          <w:p w14:paraId="1C413039" w14:textId="77777777" w:rsidR="00876DCA" w:rsidRDefault="00876DCA" w:rsidP="00876DCA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TT11F1o00"/>
                <w:b/>
                <w:i/>
                <w:sz w:val="22"/>
                <w:u w:val="single"/>
                <w:lang w:eastAsia="en-US"/>
              </w:rPr>
            </w:pPr>
            <w:r w:rsidRPr="00876DCA">
              <w:rPr>
                <w:rFonts w:asciiTheme="minorHAnsi" w:hAnsiTheme="minorHAnsi" w:cs="TT11F1o00"/>
                <w:b/>
                <w:i/>
                <w:sz w:val="22"/>
                <w:u w:val="single"/>
                <w:lang w:eastAsia="en-US"/>
              </w:rPr>
              <w:t>Zhotovitel zahájí stavební práce na realizaci díla po předání staveniště.</w:t>
            </w:r>
          </w:p>
          <w:p w14:paraId="3E7E0D35" w14:textId="77777777" w:rsidR="00876DCA" w:rsidRPr="00876DCA" w:rsidRDefault="00876DCA" w:rsidP="00876DCA">
            <w:pPr>
              <w:pStyle w:val="Odstavecseseznamem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TT11F1o00"/>
                <w:b/>
                <w:i/>
                <w:sz w:val="22"/>
                <w:u w:val="single"/>
                <w:lang w:eastAsia="en-US"/>
              </w:rPr>
            </w:pPr>
          </w:p>
          <w:p w14:paraId="0BE3BB99" w14:textId="77777777" w:rsidR="00876DCA" w:rsidRDefault="00876DCA" w:rsidP="00876DCA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TT11F1o00"/>
                <w:b/>
                <w:i/>
                <w:sz w:val="22"/>
                <w:u w:val="single"/>
                <w:lang w:eastAsia="en-US"/>
              </w:rPr>
            </w:pPr>
            <w:r w:rsidRPr="00876DCA">
              <w:rPr>
                <w:rFonts w:asciiTheme="minorHAnsi" w:hAnsiTheme="minorHAnsi" w:cs="TT11F1o00"/>
                <w:b/>
                <w:i/>
                <w:sz w:val="22"/>
                <w:u w:val="single"/>
                <w:lang w:eastAsia="en-US"/>
              </w:rPr>
              <w:t>Zhotovitel je povinen staveniště převzít nejpozději do 7 kalendářních dní od písemné výzvy objednatele. Nepřevezme-li zhotovitel staveniště do 7 kalendářních dní od písemné výzvy má se za to, že staveniště bylo předáno dnem následujícím po uplynutí této lhůty. O předání bude sepsán protokol.</w:t>
            </w:r>
          </w:p>
          <w:p w14:paraId="04CD6ED1" w14:textId="77777777" w:rsidR="00876DCA" w:rsidRPr="00A3419E" w:rsidRDefault="00876DCA" w:rsidP="00A3419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TT11F1o00"/>
                <w:b/>
                <w:i/>
                <w:sz w:val="22"/>
                <w:u w:val="single"/>
                <w:lang w:eastAsia="en-US"/>
              </w:rPr>
            </w:pPr>
          </w:p>
          <w:p w14:paraId="3AA09B99" w14:textId="77777777" w:rsidR="00876DCA" w:rsidRPr="00876DCA" w:rsidRDefault="00876DCA" w:rsidP="00876DCA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TT11F1o00"/>
                <w:b/>
                <w:i/>
                <w:sz w:val="22"/>
                <w:u w:val="single"/>
                <w:lang w:eastAsia="en-US"/>
              </w:rPr>
            </w:pPr>
            <w:r w:rsidRPr="00876DCA">
              <w:rPr>
                <w:rFonts w:asciiTheme="minorHAnsi" w:hAnsiTheme="minorHAnsi" w:cs="TT11F1o00"/>
                <w:b/>
                <w:i/>
                <w:sz w:val="22"/>
                <w:u w:val="single"/>
                <w:lang w:eastAsia="en-US"/>
              </w:rPr>
              <w:t>Zhotovitel se zavazuje provést dílo nejpozději do 50 kalendářních dní od zahájení realizace díla (předpoklad 1. 7. 2022-19. 8. 2022).</w:t>
            </w:r>
          </w:p>
          <w:p w14:paraId="651709B1" w14:textId="77777777" w:rsidR="00BB5CC7" w:rsidRDefault="00BB5CC7" w:rsidP="002C027E">
            <w:pPr>
              <w:pStyle w:val="Odstavecseseznamem"/>
              <w:autoSpaceDE w:val="0"/>
              <w:autoSpaceDN w:val="0"/>
              <w:adjustRightInd w:val="0"/>
              <w:spacing w:before="240" w:beforeAutospacing="0" w:after="240" w:afterAutospacing="0"/>
              <w:ind w:left="0"/>
              <w:rPr>
                <w:rFonts w:asciiTheme="minorHAnsi" w:hAnsiTheme="minorHAnsi" w:cs="TT11F1o00"/>
                <w:i/>
                <w:sz w:val="22"/>
                <w:u w:val="single"/>
                <w:lang w:eastAsia="en-US"/>
              </w:rPr>
            </w:pPr>
          </w:p>
          <w:p w14:paraId="34D536DB" w14:textId="1328BE30" w:rsidR="00643C18" w:rsidRPr="00070A94" w:rsidRDefault="00120C29" w:rsidP="00BB5CC7">
            <w:pPr>
              <w:pStyle w:val="Odstavecseseznamem"/>
              <w:autoSpaceDE w:val="0"/>
              <w:autoSpaceDN w:val="0"/>
              <w:adjustRightInd w:val="0"/>
              <w:spacing w:before="240" w:beforeAutospacing="0" w:after="240" w:afterAutospacing="0"/>
              <w:ind w:left="0"/>
              <w:rPr>
                <w:rFonts w:asciiTheme="minorHAnsi" w:hAnsiTheme="minorHAnsi" w:cs="TT11F1o00"/>
                <w:i/>
                <w:sz w:val="22"/>
                <w:lang w:eastAsia="en-US"/>
              </w:rPr>
            </w:pPr>
            <w:r w:rsidRPr="00070A94">
              <w:rPr>
                <w:rFonts w:asciiTheme="minorHAnsi" w:hAnsiTheme="minorHAnsi" w:cs="TT11F1o00"/>
                <w:i/>
                <w:sz w:val="22"/>
                <w:u w:val="single"/>
                <w:lang w:eastAsia="en-US"/>
              </w:rPr>
              <w:t>Míst</w:t>
            </w:r>
            <w:r w:rsidR="00AB5FEC" w:rsidRPr="00070A94">
              <w:rPr>
                <w:rFonts w:asciiTheme="minorHAnsi" w:hAnsiTheme="minorHAnsi" w:cs="TT11F1o00"/>
                <w:i/>
                <w:sz w:val="22"/>
                <w:u w:val="single"/>
                <w:lang w:eastAsia="en-US"/>
              </w:rPr>
              <w:t>o</w:t>
            </w:r>
            <w:r w:rsidRPr="00070A94">
              <w:rPr>
                <w:rFonts w:asciiTheme="minorHAnsi" w:hAnsiTheme="minorHAnsi" w:cs="TT11F1o00"/>
                <w:i/>
                <w:sz w:val="22"/>
                <w:u w:val="single"/>
                <w:lang w:eastAsia="en-US"/>
              </w:rPr>
              <w:t xml:space="preserve"> plnění</w:t>
            </w:r>
            <w:r w:rsidR="002204B8" w:rsidRPr="00070A94">
              <w:rPr>
                <w:rFonts w:asciiTheme="minorHAnsi" w:hAnsiTheme="minorHAnsi" w:cs="TT11F1o00"/>
                <w:i/>
                <w:sz w:val="22"/>
                <w:lang w:eastAsia="en-US"/>
              </w:rPr>
              <w:t>:</w:t>
            </w:r>
            <w:r w:rsidR="00411706" w:rsidRPr="00070A94">
              <w:rPr>
                <w:rFonts w:asciiTheme="minorHAnsi" w:hAnsiTheme="minorHAnsi" w:cs="TT11F1o00"/>
                <w:i/>
                <w:sz w:val="22"/>
                <w:lang w:eastAsia="en-US"/>
              </w:rPr>
              <w:t xml:space="preserve"> </w:t>
            </w:r>
            <w:r w:rsidR="00182347" w:rsidRPr="00070A94">
              <w:rPr>
                <w:rFonts w:asciiTheme="minorHAnsi" w:hAnsiTheme="minorHAnsi" w:cstheme="minorHAnsi"/>
                <w:i/>
                <w:sz w:val="22"/>
                <w:lang w:eastAsia="en-US"/>
              </w:rPr>
              <w:t xml:space="preserve">Město </w:t>
            </w:r>
            <w:r w:rsidR="00BB5CC7" w:rsidRPr="00070A94">
              <w:rPr>
                <w:rFonts w:asciiTheme="minorHAnsi" w:hAnsiTheme="minorHAnsi" w:cstheme="minorHAnsi"/>
                <w:i/>
                <w:sz w:val="22"/>
                <w:lang w:eastAsia="en-US"/>
              </w:rPr>
              <w:t>Mikulov,</w:t>
            </w:r>
            <w:r w:rsidR="00BB5CC7" w:rsidRPr="00070A94">
              <w:rPr>
                <w:rFonts w:asciiTheme="minorHAnsi" w:hAnsiTheme="minorHAnsi" w:cstheme="minorHAnsi"/>
                <w:sz w:val="22"/>
              </w:rPr>
              <w:t xml:space="preserve"> na </w:t>
            </w:r>
            <w:r w:rsidR="00BB5CC7" w:rsidRPr="00070A94">
              <w:rPr>
                <w:rFonts w:asciiTheme="minorHAnsi" w:hAnsiTheme="minorHAnsi" w:cstheme="minorHAnsi"/>
                <w:i/>
                <w:sz w:val="22"/>
                <w:lang w:eastAsia="en-US"/>
              </w:rPr>
              <w:t>pozemcích parc. č. 2088/36, 3088/369, 3088/375, 3088/361 a 1719 v k. ú. Mikulov na Moravě</w:t>
            </w:r>
            <w:r w:rsidR="00AB5FEC" w:rsidRPr="00070A94">
              <w:rPr>
                <w:rFonts w:asciiTheme="minorHAnsi" w:hAnsiTheme="minorHAnsi" w:cstheme="minorHAnsi"/>
                <w:i/>
                <w:sz w:val="22"/>
                <w:lang w:eastAsia="en-US"/>
              </w:rPr>
              <w:t>.</w:t>
            </w:r>
          </w:p>
        </w:tc>
      </w:tr>
      <w:tr w:rsidR="00643C18" w:rsidRPr="007A39A1" w14:paraId="297998CA" w14:textId="77777777" w:rsidTr="008A2C09">
        <w:tc>
          <w:tcPr>
            <w:tcW w:w="9212" w:type="dxa"/>
          </w:tcPr>
          <w:p w14:paraId="7043A0C2" w14:textId="77777777" w:rsidR="001E74A6" w:rsidRPr="007A39A1" w:rsidRDefault="00643C18" w:rsidP="00A875B2">
            <w:pPr>
              <w:autoSpaceDE w:val="0"/>
              <w:autoSpaceDN w:val="0"/>
              <w:adjustRightInd w:val="0"/>
              <w:spacing w:before="120" w:beforeAutospacing="0" w:after="120" w:afterAutospacing="0"/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</w:pP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1</w:t>
            </w:r>
            <w:r w:rsidR="006E5616"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3</w:t>
            </w: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.</w:t>
            </w:r>
            <w:r w:rsidR="002815F3"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 xml:space="preserve"> Požadavky na varianty nabídek:</w:t>
            </w:r>
          </w:p>
          <w:p w14:paraId="6D7B2CFB" w14:textId="77777777" w:rsidR="00643C18" w:rsidRPr="007A39A1" w:rsidRDefault="00807EF5" w:rsidP="002815F3">
            <w:pPr>
              <w:autoSpaceDE w:val="0"/>
              <w:autoSpaceDN w:val="0"/>
              <w:adjustRightInd w:val="0"/>
              <w:spacing w:before="40" w:beforeAutospacing="0" w:after="120" w:afterAutospacing="0"/>
              <w:rPr>
                <w:rFonts w:asciiTheme="minorHAnsi" w:hAnsiTheme="minorHAnsi" w:cs="Arial,Bold"/>
                <w:b/>
                <w:bCs/>
                <w:sz w:val="22"/>
                <w:highlight w:val="yellow"/>
                <w:lang w:eastAsia="en-US"/>
              </w:rPr>
            </w:pPr>
            <w:r w:rsidRPr="007A39A1">
              <w:rPr>
                <w:rFonts w:asciiTheme="minorHAnsi" w:hAnsiTheme="minorHAnsi" w:cs="Arial,Bold"/>
                <w:bCs/>
                <w:i/>
                <w:sz w:val="22"/>
                <w:lang w:eastAsia="en-US"/>
              </w:rPr>
              <w:t>Zadavatel nepřipouští variantní řešení nabídek</w:t>
            </w:r>
            <w:r w:rsidR="002204B8" w:rsidRPr="007A39A1">
              <w:rPr>
                <w:rFonts w:asciiTheme="minorHAnsi" w:hAnsiTheme="minorHAnsi" w:cs="Arial,Bold"/>
                <w:bCs/>
                <w:i/>
                <w:sz w:val="22"/>
                <w:lang w:eastAsia="en-US"/>
              </w:rPr>
              <w:t>.</w:t>
            </w:r>
          </w:p>
        </w:tc>
      </w:tr>
      <w:tr w:rsidR="00643C18" w:rsidRPr="007A39A1" w14:paraId="09DF7ACE" w14:textId="77777777" w:rsidTr="008A2C09">
        <w:tc>
          <w:tcPr>
            <w:tcW w:w="9212" w:type="dxa"/>
          </w:tcPr>
          <w:p w14:paraId="38E73DBF" w14:textId="77777777" w:rsidR="00AA7E1D" w:rsidRPr="007A39A1" w:rsidRDefault="00643C18" w:rsidP="007B6FF2">
            <w:pPr>
              <w:autoSpaceDE w:val="0"/>
              <w:autoSpaceDN w:val="0"/>
              <w:adjustRightInd w:val="0"/>
              <w:spacing w:before="240" w:beforeAutospacing="0" w:after="120" w:afterAutospacing="0"/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</w:pP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1</w:t>
            </w:r>
            <w:r w:rsidR="006E5616"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4</w:t>
            </w: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 xml:space="preserve">. </w:t>
            </w:r>
            <w:r w:rsidR="002815F3"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Vysvětlení zadávacích podmínek:</w:t>
            </w:r>
          </w:p>
          <w:p w14:paraId="242549FB" w14:textId="7AC52C74" w:rsidR="00D80046" w:rsidRDefault="008450FE" w:rsidP="002204B8">
            <w:pPr>
              <w:autoSpaceDE w:val="0"/>
              <w:autoSpaceDN w:val="0"/>
              <w:adjustRightInd w:val="0"/>
              <w:spacing w:before="0" w:beforeAutospacing="0" w:after="120" w:afterAutospacing="0"/>
              <w:jc w:val="both"/>
              <w:rPr>
                <w:rFonts w:asciiTheme="minorHAnsi" w:hAnsiTheme="minorHAnsi" w:cs="Arial"/>
                <w:i/>
                <w:sz w:val="22"/>
                <w:lang w:eastAsia="en-US"/>
              </w:rPr>
            </w:pPr>
            <w:r w:rsidRPr="008450FE">
              <w:rPr>
                <w:rFonts w:asciiTheme="minorHAnsi" w:hAnsiTheme="minorHAnsi" w:cs="Arial"/>
                <w:i/>
                <w:sz w:val="22"/>
                <w:lang w:eastAsia="en-US"/>
              </w:rPr>
              <w:t xml:space="preserve">Dodavatel je oprávněn po zadavateli požadovat písemně vysvětlení zadávacích podmínek. </w:t>
            </w:r>
            <w:r w:rsidRPr="00850546">
              <w:rPr>
                <w:rFonts w:asciiTheme="minorHAnsi" w:hAnsiTheme="minorHAnsi" w:cs="Arial"/>
                <w:b/>
                <w:i/>
                <w:sz w:val="22"/>
                <w:lang w:eastAsia="en-US"/>
              </w:rPr>
              <w:t>Písemná</w:t>
            </w:r>
            <w:r w:rsidRPr="008450FE">
              <w:rPr>
                <w:rFonts w:asciiTheme="minorHAnsi" w:hAnsiTheme="minorHAnsi" w:cs="Arial"/>
                <w:i/>
                <w:sz w:val="22"/>
                <w:lang w:eastAsia="en-US"/>
              </w:rPr>
              <w:t xml:space="preserve"> </w:t>
            </w:r>
            <w:r w:rsidRPr="00850546">
              <w:rPr>
                <w:rFonts w:asciiTheme="minorHAnsi" w:hAnsiTheme="minorHAnsi" w:cs="Arial"/>
                <w:b/>
                <w:i/>
                <w:sz w:val="22"/>
                <w:lang w:eastAsia="en-US"/>
              </w:rPr>
              <w:t>žádost musí být zadavateli doručena</w:t>
            </w:r>
            <w:r w:rsidRPr="008450FE">
              <w:rPr>
                <w:rFonts w:asciiTheme="minorHAnsi" w:hAnsiTheme="minorHAnsi" w:cs="Arial"/>
                <w:i/>
                <w:sz w:val="22"/>
                <w:lang w:eastAsia="en-US"/>
              </w:rPr>
              <w:t xml:space="preserve"> </w:t>
            </w:r>
            <w:r w:rsidR="009A0EB3" w:rsidRPr="0071476D">
              <w:rPr>
                <w:rFonts w:asciiTheme="minorHAnsi" w:hAnsiTheme="minorHAnsi" w:cs="Arial"/>
                <w:b/>
                <w:i/>
                <w:sz w:val="22"/>
                <w:lang w:eastAsia="en-US"/>
              </w:rPr>
              <w:t>elektronicky</w:t>
            </w:r>
            <w:r w:rsidR="009A0EB3">
              <w:rPr>
                <w:rFonts w:asciiTheme="minorHAnsi" w:hAnsiTheme="minorHAnsi" w:cs="Arial"/>
                <w:i/>
                <w:sz w:val="22"/>
                <w:lang w:eastAsia="en-US"/>
              </w:rPr>
              <w:t xml:space="preserve"> prostřednictvím elektronického nástroje </w:t>
            </w:r>
            <w:r w:rsidRPr="00850546">
              <w:rPr>
                <w:rFonts w:asciiTheme="minorHAnsi" w:hAnsiTheme="minorHAnsi" w:cs="Arial"/>
                <w:b/>
                <w:i/>
                <w:sz w:val="22"/>
                <w:lang w:eastAsia="en-US"/>
              </w:rPr>
              <w:t xml:space="preserve">nejpozději </w:t>
            </w:r>
            <w:r w:rsidR="00F73D96" w:rsidRPr="00850546">
              <w:rPr>
                <w:rFonts w:asciiTheme="minorHAnsi" w:hAnsiTheme="minorHAnsi" w:cs="Arial"/>
                <w:b/>
                <w:i/>
                <w:sz w:val="22"/>
                <w:lang w:eastAsia="en-US"/>
              </w:rPr>
              <w:t>3</w:t>
            </w:r>
            <w:r w:rsidRPr="00850546">
              <w:rPr>
                <w:rFonts w:asciiTheme="minorHAnsi" w:hAnsiTheme="minorHAnsi" w:cs="Arial"/>
                <w:b/>
                <w:i/>
                <w:sz w:val="22"/>
                <w:lang w:eastAsia="en-US"/>
              </w:rPr>
              <w:t xml:space="preserve"> pracovní dny před uplynutím lhůty pro podání nabídek</w:t>
            </w:r>
            <w:r w:rsidRPr="008450FE">
              <w:rPr>
                <w:rFonts w:asciiTheme="minorHAnsi" w:hAnsiTheme="minorHAnsi" w:cs="Arial"/>
                <w:i/>
                <w:sz w:val="22"/>
                <w:lang w:eastAsia="en-US"/>
              </w:rPr>
              <w:t xml:space="preserve">. </w:t>
            </w:r>
          </w:p>
          <w:p w14:paraId="4737C396" w14:textId="09A799B1" w:rsidR="00790B4A" w:rsidRDefault="00790B4A" w:rsidP="002204B8">
            <w:pPr>
              <w:autoSpaceDE w:val="0"/>
              <w:autoSpaceDN w:val="0"/>
              <w:adjustRightInd w:val="0"/>
              <w:spacing w:before="0" w:beforeAutospacing="0" w:after="120" w:afterAutospacing="0"/>
              <w:jc w:val="both"/>
              <w:rPr>
                <w:rFonts w:asciiTheme="minorHAnsi" w:hAnsiTheme="minorHAnsi" w:cs="Arial"/>
                <w:i/>
                <w:sz w:val="22"/>
                <w:lang w:eastAsia="en-US"/>
              </w:rPr>
            </w:pPr>
            <w:r w:rsidRPr="00790B4A">
              <w:rPr>
                <w:rFonts w:asciiTheme="minorHAnsi" w:hAnsiTheme="minorHAnsi" w:cs="Arial"/>
                <w:i/>
                <w:sz w:val="22"/>
                <w:lang w:eastAsia="en-US"/>
              </w:rPr>
              <w:t xml:space="preserve">Zadavatel poskytne vysvětlení zadávací dokumentace, včetně přesného znění dotazu bez identifikace tazatele </w:t>
            </w:r>
            <w:r>
              <w:rPr>
                <w:rFonts w:asciiTheme="minorHAnsi" w:hAnsiTheme="minorHAnsi" w:cs="Arial"/>
                <w:i/>
                <w:sz w:val="22"/>
                <w:lang w:eastAsia="en-US"/>
              </w:rPr>
              <w:t xml:space="preserve">do </w:t>
            </w:r>
            <w:r w:rsidR="00C12697">
              <w:rPr>
                <w:rFonts w:asciiTheme="minorHAnsi" w:hAnsiTheme="minorHAnsi" w:cs="Arial"/>
                <w:i/>
                <w:sz w:val="22"/>
                <w:lang w:eastAsia="en-US"/>
              </w:rPr>
              <w:t>2</w:t>
            </w:r>
            <w:r>
              <w:rPr>
                <w:rFonts w:asciiTheme="minorHAnsi" w:hAnsiTheme="minorHAnsi" w:cs="Arial"/>
                <w:i/>
                <w:sz w:val="22"/>
                <w:lang w:eastAsia="en-US"/>
              </w:rPr>
              <w:t xml:space="preserve"> pracovních dnů</w:t>
            </w:r>
            <w:r w:rsidR="00E9576B">
              <w:rPr>
                <w:rFonts w:asciiTheme="minorHAnsi" w:hAnsiTheme="minorHAnsi" w:cs="Arial"/>
                <w:i/>
                <w:sz w:val="22"/>
                <w:lang w:eastAsia="en-US"/>
              </w:rPr>
              <w:t xml:space="preserve"> všem osloveným uchazečům.</w:t>
            </w:r>
            <w:r w:rsidR="00B52316">
              <w:rPr>
                <w:rFonts w:asciiTheme="minorHAnsi" w:hAnsiTheme="minorHAnsi" w:cs="Arial"/>
                <w:i/>
                <w:sz w:val="22"/>
                <w:lang w:eastAsia="en-US"/>
              </w:rPr>
              <w:t xml:space="preserve"> </w:t>
            </w:r>
            <w:r w:rsidR="006716BC" w:rsidRPr="006716BC">
              <w:rPr>
                <w:rFonts w:asciiTheme="minorHAnsi" w:hAnsiTheme="minorHAnsi" w:cs="Arial"/>
                <w:i/>
                <w:sz w:val="22"/>
                <w:lang w:eastAsia="en-US"/>
              </w:rPr>
              <w:t>Pokud zadavatel na žádost o vysvětlení, která není doručena včas, vysvětlení poskytne, nemusí dodržet lhůtu uvedenou v předchozí větě.</w:t>
            </w:r>
          </w:p>
          <w:p w14:paraId="1A38A35A" w14:textId="50D4A1FB" w:rsidR="008D65C6" w:rsidRPr="00D80046" w:rsidRDefault="008D65C6" w:rsidP="009A0EB3">
            <w:pPr>
              <w:pStyle w:val="Zkladntext"/>
              <w:spacing w:after="120" w:line="276" w:lineRule="auto"/>
              <w:ind w:right="278" w:firstLine="454"/>
              <w:jc w:val="both"/>
              <w:rPr>
                <w:rFonts w:asciiTheme="minorHAnsi" w:hAnsiTheme="minorHAnsi" w:cs="Arial"/>
                <w:i/>
                <w:color w:val="FF0000"/>
                <w:sz w:val="22"/>
                <w:lang w:eastAsia="en-US"/>
              </w:rPr>
            </w:pPr>
            <w:r w:rsidRPr="005879AC">
              <w:rPr>
                <w:rFonts w:asciiTheme="minorHAnsi" w:hAnsiTheme="minorHAnsi" w:cstheme="minorHAnsi"/>
                <w:bCs w:val="0"/>
                <w:i/>
                <w:sz w:val="22"/>
                <w:lang w:eastAsia="en-US"/>
              </w:rPr>
              <w:t>Zadavatel je oprávněn poskytnout všem dodavatelům vysvětlení/doplnění zadávacích podmínek, a to i bez předchozí žádosti.</w:t>
            </w:r>
            <w:r w:rsidRPr="005879AC">
              <w:rPr>
                <w:rFonts w:asciiTheme="minorHAnsi" w:hAnsiTheme="minorHAnsi" w:cstheme="minorHAnsi"/>
                <w:b w:val="0"/>
                <w:bCs w:val="0"/>
                <w:i/>
                <w:sz w:val="22"/>
                <w:lang w:eastAsia="en-US"/>
              </w:rPr>
              <w:t xml:space="preserve"> Veškerá taková vysvětlení/doplnění zadávacích podmínek včetně souvisejících dokumentů vztahujících se k předmětnému výběrovému řízení budou </w:t>
            </w:r>
            <w:r w:rsidR="009A0EB3">
              <w:rPr>
                <w:rFonts w:asciiTheme="minorHAnsi" w:hAnsiTheme="minorHAnsi" w:cstheme="minorHAnsi"/>
                <w:b w:val="0"/>
                <w:bCs w:val="0"/>
                <w:i/>
                <w:sz w:val="22"/>
                <w:lang w:eastAsia="en-US"/>
              </w:rPr>
              <w:lastRenderedPageBreak/>
              <w:t xml:space="preserve">poskytnuty </w:t>
            </w:r>
            <w:r w:rsidRPr="005879AC">
              <w:rPr>
                <w:rFonts w:asciiTheme="minorHAnsi" w:hAnsiTheme="minorHAnsi" w:cstheme="minorHAnsi"/>
                <w:b w:val="0"/>
                <w:bCs w:val="0"/>
                <w:i/>
                <w:sz w:val="22"/>
                <w:lang w:eastAsia="en-US"/>
              </w:rPr>
              <w:t xml:space="preserve">nejméně </w:t>
            </w:r>
            <w:r w:rsidR="009A0EB3">
              <w:rPr>
                <w:rFonts w:asciiTheme="minorHAnsi" w:hAnsiTheme="minorHAnsi" w:cstheme="minorHAnsi"/>
                <w:b w:val="0"/>
                <w:bCs w:val="0"/>
                <w:i/>
                <w:sz w:val="22"/>
                <w:lang w:eastAsia="en-US"/>
              </w:rPr>
              <w:t>3</w:t>
            </w:r>
            <w:r w:rsidRPr="005879AC">
              <w:rPr>
                <w:rFonts w:asciiTheme="minorHAnsi" w:hAnsiTheme="minorHAnsi" w:cstheme="minorHAnsi"/>
                <w:b w:val="0"/>
                <w:bCs w:val="0"/>
                <w:i/>
                <w:sz w:val="22"/>
                <w:lang w:eastAsia="en-US"/>
              </w:rPr>
              <w:t xml:space="preserve"> pracovní dny před uplynutím lhůty pro podání nabídek.</w:t>
            </w:r>
          </w:p>
        </w:tc>
      </w:tr>
      <w:tr w:rsidR="00643C18" w:rsidRPr="007A39A1" w14:paraId="72C8DA4E" w14:textId="77777777" w:rsidTr="008A2C09">
        <w:tc>
          <w:tcPr>
            <w:tcW w:w="9212" w:type="dxa"/>
          </w:tcPr>
          <w:p w14:paraId="5D76F2C5" w14:textId="09BC1A55" w:rsidR="00BA2A50" w:rsidRPr="007A39A1" w:rsidRDefault="00643C18" w:rsidP="007C3D50">
            <w:pPr>
              <w:autoSpaceDE w:val="0"/>
              <w:autoSpaceDN w:val="0"/>
              <w:adjustRightInd w:val="0"/>
              <w:spacing w:before="120" w:beforeAutospacing="0" w:after="120" w:afterAutospacing="0"/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</w:pP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lastRenderedPageBreak/>
              <w:t>1</w:t>
            </w:r>
            <w:r w:rsidR="006E5616"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5</w:t>
            </w: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. Poža</w:t>
            </w:r>
            <w:r w:rsidR="00F43C81"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davky na prokázání kvalifikace:</w:t>
            </w:r>
          </w:p>
          <w:p w14:paraId="374C69C6" w14:textId="77777777" w:rsidR="00660E3F" w:rsidRPr="00687ADC" w:rsidRDefault="00660E3F" w:rsidP="00660E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Arial,BoldItalic"/>
                <w:b/>
                <w:bCs/>
                <w:i/>
                <w:iCs/>
                <w:sz w:val="22"/>
                <w:lang w:eastAsia="en-US"/>
              </w:rPr>
            </w:pPr>
            <w:r w:rsidRPr="00687ADC">
              <w:rPr>
                <w:rFonts w:asciiTheme="minorHAnsi" w:hAnsiTheme="minorHAnsi" w:cs="Arial"/>
                <w:b/>
                <w:i/>
                <w:color w:val="000000"/>
                <w:sz w:val="22"/>
              </w:rPr>
              <w:t>Doklady k prokázání splnění kvalifikace:</w:t>
            </w:r>
          </w:p>
          <w:p w14:paraId="0982B497" w14:textId="77777777" w:rsidR="00660E3F" w:rsidRPr="00B04B0C" w:rsidRDefault="00660E3F" w:rsidP="00660E3F">
            <w:pPr>
              <w:keepNext/>
              <w:numPr>
                <w:ilvl w:val="0"/>
                <w:numId w:val="17"/>
              </w:numPr>
              <w:spacing w:before="120" w:beforeAutospacing="0" w:after="120" w:afterAutospacing="0"/>
              <w:ind w:left="0" w:firstLine="0"/>
              <w:rPr>
                <w:rFonts w:asciiTheme="minorHAnsi" w:hAnsiTheme="minorHAnsi" w:cs="Arial"/>
                <w:b/>
                <w:i/>
                <w:sz w:val="22"/>
                <w:u w:val="single"/>
              </w:rPr>
            </w:pPr>
            <w:r w:rsidRPr="00B04B0C">
              <w:rPr>
                <w:rFonts w:asciiTheme="minorHAnsi" w:hAnsiTheme="minorHAnsi" w:cs="Arial"/>
                <w:b/>
                <w:i/>
                <w:sz w:val="22"/>
                <w:u w:val="single"/>
              </w:rPr>
              <w:t>Splnění základní způsobilosti</w:t>
            </w:r>
          </w:p>
          <w:p w14:paraId="7656A84B" w14:textId="77777777" w:rsidR="00660E3F" w:rsidRPr="00687ADC" w:rsidRDefault="00660E3F" w:rsidP="007C3D50">
            <w:pPr>
              <w:spacing w:before="120" w:beforeAutospacing="0" w:after="120" w:afterAutospacing="0"/>
              <w:ind w:left="567"/>
              <w:jc w:val="both"/>
              <w:rPr>
                <w:rFonts w:asciiTheme="minorHAnsi" w:hAnsiTheme="minorHAnsi" w:cs="Arial"/>
                <w:i/>
                <w:snapToGrid w:val="0"/>
                <w:sz w:val="2"/>
              </w:rPr>
            </w:pPr>
            <w:r w:rsidRPr="00687ADC">
              <w:rPr>
                <w:rFonts w:asciiTheme="minorHAnsi" w:hAnsiTheme="minorHAnsi" w:cs="Arial"/>
                <w:i/>
                <w:snapToGrid w:val="0"/>
                <w:sz w:val="22"/>
              </w:rPr>
              <w:t xml:space="preserve">Zadavatel požaduje v rámci nabídky prokázání základní způsobilosti. Dodavatel prokazuje splnění základní způsobilosti předložením </w:t>
            </w:r>
            <w:r w:rsidRPr="00687ADC">
              <w:rPr>
                <w:rFonts w:asciiTheme="minorHAnsi" w:hAnsiTheme="minorHAnsi" w:cs="Arial"/>
                <w:b/>
                <w:i/>
                <w:snapToGrid w:val="0"/>
                <w:sz w:val="22"/>
              </w:rPr>
              <w:t>čestného prohlášení</w:t>
            </w:r>
            <w:r w:rsidRPr="00687ADC">
              <w:rPr>
                <w:rFonts w:asciiTheme="minorHAnsi" w:hAnsiTheme="minorHAnsi" w:cs="Arial"/>
                <w:i/>
                <w:snapToGrid w:val="0"/>
                <w:sz w:val="22"/>
              </w:rPr>
              <w:t>, závazně bude využit vzor v </w:t>
            </w:r>
            <w:r w:rsidRPr="00687ADC">
              <w:rPr>
                <w:rFonts w:asciiTheme="minorHAnsi" w:hAnsiTheme="minorHAnsi" w:cs="Arial"/>
                <w:b/>
                <w:i/>
                <w:snapToGrid w:val="0"/>
                <w:sz w:val="22"/>
              </w:rPr>
              <w:t>Příloze č. 4</w:t>
            </w:r>
            <w:r w:rsidRPr="00687ADC">
              <w:rPr>
                <w:rFonts w:asciiTheme="minorHAnsi" w:hAnsiTheme="minorHAnsi" w:cs="Arial"/>
                <w:i/>
                <w:snapToGrid w:val="0"/>
                <w:sz w:val="22"/>
              </w:rPr>
              <w:t xml:space="preserve"> t</w:t>
            </w:r>
            <w:r w:rsidR="00687ADC" w:rsidRPr="00687ADC">
              <w:rPr>
                <w:rFonts w:asciiTheme="minorHAnsi" w:hAnsiTheme="minorHAnsi" w:cs="Arial"/>
                <w:i/>
                <w:snapToGrid w:val="0"/>
                <w:sz w:val="22"/>
              </w:rPr>
              <w:t xml:space="preserve">ěchto zadávacích podmínek. </w:t>
            </w:r>
          </w:p>
          <w:p w14:paraId="75834239" w14:textId="77777777" w:rsidR="00660E3F" w:rsidRPr="00B04B0C" w:rsidRDefault="00660E3F" w:rsidP="00660E3F">
            <w:pPr>
              <w:keepNext/>
              <w:numPr>
                <w:ilvl w:val="0"/>
                <w:numId w:val="17"/>
              </w:numPr>
              <w:spacing w:before="120" w:beforeAutospacing="0" w:after="120" w:afterAutospacing="0"/>
              <w:ind w:left="0" w:firstLine="0"/>
              <w:jc w:val="both"/>
              <w:rPr>
                <w:rFonts w:asciiTheme="minorHAnsi" w:hAnsiTheme="minorHAnsi" w:cs="Arial"/>
                <w:b/>
                <w:i/>
                <w:snapToGrid w:val="0"/>
                <w:sz w:val="22"/>
                <w:u w:val="single"/>
              </w:rPr>
            </w:pPr>
            <w:r w:rsidRPr="00B04B0C">
              <w:rPr>
                <w:rFonts w:asciiTheme="minorHAnsi" w:hAnsiTheme="minorHAnsi" w:cs="Arial"/>
                <w:b/>
                <w:i/>
                <w:snapToGrid w:val="0"/>
                <w:sz w:val="22"/>
                <w:u w:val="single"/>
              </w:rPr>
              <w:t>Splnění profesní způsobilosti</w:t>
            </w:r>
          </w:p>
          <w:p w14:paraId="47908403" w14:textId="77777777" w:rsidR="00660E3F" w:rsidRPr="00687ADC" w:rsidRDefault="00660E3F" w:rsidP="00C04674">
            <w:pPr>
              <w:spacing w:before="120" w:beforeAutospacing="0" w:after="120" w:afterAutospacing="0"/>
              <w:ind w:left="567"/>
              <w:rPr>
                <w:rFonts w:asciiTheme="minorHAnsi" w:hAnsiTheme="minorHAnsi" w:cs="Arial"/>
                <w:i/>
                <w:sz w:val="22"/>
              </w:rPr>
            </w:pPr>
            <w:r w:rsidRPr="00687ADC">
              <w:rPr>
                <w:rFonts w:asciiTheme="minorHAnsi" w:hAnsiTheme="minorHAnsi" w:cs="Arial"/>
                <w:i/>
                <w:sz w:val="22"/>
              </w:rPr>
              <w:t>Zadavatel požaduje v rámci nabídky prokázání profesní způsobilosti.</w:t>
            </w:r>
          </w:p>
          <w:p w14:paraId="0E2531F2" w14:textId="77777777" w:rsidR="00660E3F" w:rsidRPr="00687ADC" w:rsidRDefault="00660E3F" w:rsidP="00C12697">
            <w:pPr>
              <w:keepNext/>
              <w:spacing w:before="60" w:beforeAutospacing="0" w:after="120" w:afterAutospacing="0"/>
              <w:ind w:left="567"/>
              <w:rPr>
                <w:rFonts w:asciiTheme="minorHAnsi" w:hAnsiTheme="minorHAnsi" w:cs="Arial"/>
                <w:i/>
                <w:sz w:val="22"/>
              </w:rPr>
            </w:pPr>
            <w:r w:rsidRPr="00687ADC">
              <w:rPr>
                <w:rFonts w:asciiTheme="minorHAnsi" w:hAnsiTheme="minorHAnsi" w:cs="Arial"/>
                <w:i/>
                <w:sz w:val="22"/>
              </w:rPr>
              <w:t>Splnění profesní způsobilosti prokáže dodavatel, který předloží:</w:t>
            </w:r>
          </w:p>
          <w:p w14:paraId="43F9D5FF" w14:textId="17BC25CB" w:rsidR="00660E3F" w:rsidRPr="00C04674" w:rsidRDefault="00660E3F" w:rsidP="00C12697">
            <w:pPr>
              <w:pStyle w:val="TableParagraph"/>
              <w:numPr>
                <w:ilvl w:val="0"/>
                <w:numId w:val="24"/>
              </w:numPr>
              <w:spacing w:before="60" w:after="120"/>
              <w:ind w:left="1276"/>
              <w:rPr>
                <w:i/>
              </w:rPr>
            </w:pPr>
            <w:r w:rsidRPr="00C04674">
              <w:rPr>
                <w:b/>
                <w:i/>
                <w:u w:val="single"/>
              </w:rPr>
              <w:t>výpis z</w:t>
            </w:r>
            <w:r w:rsidRPr="00C04674">
              <w:rPr>
                <w:i/>
                <w:u w:val="single"/>
              </w:rPr>
              <w:t xml:space="preserve"> </w:t>
            </w:r>
            <w:r w:rsidRPr="00C04674">
              <w:rPr>
                <w:b/>
                <w:i/>
                <w:u w:val="single"/>
              </w:rPr>
              <w:t>obchodního rejstříku</w:t>
            </w:r>
            <w:r w:rsidRPr="00C04674">
              <w:rPr>
                <w:i/>
              </w:rPr>
              <w:t xml:space="preserve"> nebo jiné obdobné evidence, pokud jiný právní předpis zápis do takové evidence vyžaduje (</w:t>
            </w:r>
            <w:r w:rsidRPr="00C12697">
              <w:rPr>
                <w:b/>
                <w:i/>
              </w:rPr>
              <w:t xml:space="preserve">doklad </w:t>
            </w:r>
            <w:r w:rsidR="00C97817" w:rsidRPr="00C12697">
              <w:rPr>
                <w:b/>
                <w:i/>
              </w:rPr>
              <w:t xml:space="preserve">musí prokazovat splnění požadovaného kritéria </w:t>
            </w:r>
            <w:r w:rsidR="00B04B0C" w:rsidRPr="00C12697">
              <w:rPr>
                <w:b/>
                <w:i/>
              </w:rPr>
              <w:t xml:space="preserve">způsobilosti </w:t>
            </w:r>
            <w:r w:rsidR="00C97817" w:rsidRPr="00C12697">
              <w:rPr>
                <w:b/>
                <w:i/>
              </w:rPr>
              <w:t>nejpozději v době 3</w:t>
            </w:r>
            <w:r w:rsidR="00C97817" w:rsidRPr="00C04674">
              <w:rPr>
                <w:b/>
                <w:i/>
              </w:rPr>
              <w:t xml:space="preserve"> měsíců přede dnem podání nabídky</w:t>
            </w:r>
            <w:r w:rsidR="00B04B0C" w:rsidRPr="00C04674">
              <w:rPr>
                <w:i/>
              </w:rPr>
              <w:t>),</w:t>
            </w:r>
          </w:p>
          <w:p w14:paraId="104AF251" w14:textId="101FD1B9" w:rsidR="00B04B0C" w:rsidRDefault="00660E3F" w:rsidP="007C3D50">
            <w:pPr>
              <w:pStyle w:val="Odstavecseseznamem"/>
              <w:numPr>
                <w:ilvl w:val="0"/>
                <w:numId w:val="22"/>
              </w:numPr>
              <w:spacing w:before="60" w:beforeAutospacing="0" w:after="0" w:afterAutospacing="0"/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B04B0C">
              <w:rPr>
                <w:rFonts w:asciiTheme="minorHAnsi" w:hAnsiTheme="minorHAnsi" w:cs="Arial"/>
                <w:b/>
                <w:i/>
                <w:sz w:val="22"/>
                <w:u w:val="single"/>
              </w:rPr>
              <w:t>doklad, že je oprávněn podnikat v rozsahu odpovídajícím předmětu veřejné zakázky</w:t>
            </w:r>
            <w:r w:rsidRPr="00B04B0C">
              <w:rPr>
                <w:rFonts w:asciiTheme="minorHAnsi" w:hAnsiTheme="minorHAnsi" w:cs="Arial"/>
                <w:i/>
                <w:sz w:val="22"/>
              </w:rPr>
              <w:t xml:space="preserve">, zejména doklad prokazující příslušné </w:t>
            </w:r>
            <w:r w:rsidRPr="00B04B0C">
              <w:rPr>
                <w:rFonts w:asciiTheme="minorHAnsi" w:hAnsiTheme="minorHAnsi" w:cs="Arial"/>
                <w:b/>
                <w:i/>
                <w:sz w:val="22"/>
              </w:rPr>
              <w:t>živnostenské oprávnění</w:t>
            </w:r>
            <w:r w:rsidRPr="00B04B0C">
              <w:rPr>
                <w:rFonts w:asciiTheme="minorHAnsi" w:hAnsiTheme="minorHAnsi" w:cs="Arial"/>
                <w:i/>
                <w:sz w:val="22"/>
              </w:rPr>
              <w:t xml:space="preserve"> či licenci. Dodavatel jako doklad prokazující jeho oprávnění k podnikání předloží výpis ze živnostenského rejstříku, nebo živnostenské listy v rozsahu odpovídajícím předmětu plnění veřejné zakázky, tj. živnostenské </w:t>
            </w:r>
            <w:r w:rsidR="0017672F" w:rsidRPr="00B04B0C">
              <w:rPr>
                <w:rFonts w:asciiTheme="minorHAnsi" w:hAnsiTheme="minorHAnsi" w:cs="Arial"/>
                <w:i/>
                <w:sz w:val="22"/>
              </w:rPr>
              <w:t xml:space="preserve">oprávnění pro předmět podnikání: </w:t>
            </w:r>
          </w:p>
          <w:p w14:paraId="10E0E0D3" w14:textId="77777777" w:rsidR="00B04B0C" w:rsidRPr="00B04B0C" w:rsidRDefault="00B04B0C" w:rsidP="00B04B0C">
            <w:pPr>
              <w:pStyle w:val="Odstavecseseznamem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</w:rPr>
            </w:pPr>
          </w:p>
          <w:p w14:paraId="502CC7B2" w14:textId="77777777" w:rsidR="00EF3F0E" w:rsidRPr="00202B72" w:rsidRDefault="00EF3F0E" w:rsidP="007C3D50">
            <w:pPr>
              <w:pStyle w:val="Odstavecseseznamem"/>
              <w:numPr>
                <w:ilvl w:val="0"/>
                <w:numId w:val="18"/>
              </w:numPr>
              <w:spacing w:before="0" w:beforeAutospacing="0" w:after="240" w:afterAutospacing="0"/>
              <w:ind w:left="851" w:firstLine="556"/>
              <w:rPr>
                <w:rFonts w:asciiTheme="minorHAnsi" w:hAnsiTheme="minorHAnsi" w:cs="Arial"/>
                <w:b/>
                <w:i/>
                <w:sz w:val="22"/>
                <w:u w:val="single"/>
              </w:rPr>
            </w:pPr>
            <w:r w:rsidRPr="00202B72">
              <w:rPr>
                <w:rFonts w:asciiTheme="minorHAnsi" w:hAnsiTheme="minorHAnsi" w:cs="Arial"/>
                <w:b/>
                <w:i/>
                <w:sz w:val="22"/>
                <w:u w:val="single"/>
              </w:rPr>
              <w:t>provádění staveb, jejich změn a odstraňování</w:t>
            </w:r>
          </w:p>
          <w:p w14:paraId="60F5D134" w14:textId="77777777" w:rsidR="00931B61" w:rsidRPr="005C20AD" w:rsidRDefault="00660E3F" w:rsidP="00C12697">
            <w:pPr>
              <w:spacing w:before="60" w:beforeAutospacing="0" w:after="240" w:afterAutospacing="0"/>
              <w:ind w:left="567"/>
              <w:jc w:val="both"/>
              <w:rPr>
                <w:rFonts w:asciiTheme="minorHAnsi" w:hAnsiTheme="minorHAnsi" w:cs="Arial"/>
                <w:b/>
                <w:i/>
                <w:sz w:val="22"/>
              </w:rPr>
            </w:pPr>
            <w:r w:rsidRPr="005C20AD">
              <w:rPr>
                <w:rFonts w:asciiTheme="minorHAnsi" w:hAnsiTheme="minorHAnsi" w:cs="Arial"/>
                <w:b/>
                <w:i/>
                <w:sz w:val="22"/>
              </w:rPr>
              <w:t xml:space="preserve">Profesní kvalifikační způsobilost prokáže dodavatel předložením prostých kopií požadovaných dokladů. </w:t>
            </w:r>
          </w:p>
          <w:p w14:paraId="5994318A" w14:textId="77777777" w:rsidR="003C1AC6" w:rsidRDefault="002C19C9" w:rsidP="00C12697">
            <w:pPr>
              <w:spacing w:before="60" w:beforeAutospacing="0" w:after="120" w:afterAutospacing="0"/>
              <w:ind w:left="567"/>
              <w:jc w:val="both"/>
              <w:rPr>
                <w:rFonts w:asciiTheme="minorHAnsi" w:hAnsiTheme="minorHAnsi" w:cs="Arial"/>
                <w:i/>
                <w:color w:val="000000"/>
                <w:sz w:val="22"/>
              </w:rPr>
            </w:pPr>
            <w:r w:rsidRPr="00C419E3">
              <w:rPr>
                <w:rFonts w:asciiTheme="minorHAnsi" w:hAnsiTheme="minorHAnsi" w:cs="Arial"/>
                <w:i/>
                <w:color w:val="000000"/>
                <w:sz w:val="22"/>
              </w:rPr>
              <w:t>Zadavatel požaduje, aby dodavatel neprokazoval splnění profesní a základní způsobilosti subdodavatelsky.</w:t>
            </w:r>
          </w:p>
          <w:p w14:paraId="017B02F7" w14:textId="77777777" w:rsidR="00EF060E" w:rsidRDefault="00EF060E" w:rsidP="00EF060E">
            <w:pPr>
              <w:spacing w:before="0" w:beforeAutospacing="0" w:after="0" w:afterAutospacing="0"/>
              <w:jc w:val="both"/>
              <w:rPr>
                <w:rFonts w:asciiTheme="minorHAnsi" w:hAnsiTheme="minorHAnsi" w:cs="Arial"/>
                <w:i/>
                <w:color w:val="000000"/>
                <w:sz w:val="22"/>
              </w:rPr>
            </w:pPr>
          </w:p>
          <w:p w14:paraId="253D63BC" w14:textId="77777777" w:rsidR="00C05D0E" w:rsidRPr="00475C24" w:rsidRDefault="00C05D0E" w:rsidP="00C05D0E">
            <w:pPr>
              <w:spacing w:before="120" w:beforeAutospacing="0" w:after="120" w:afterAutospacing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475C24">
              <w:rPr>
                <w:rFonts w:asciiTheme="minorHAnsi" w:hAnsiTheme="minorHAnsi" w:cstheme="minorHAnsi"/>
                <w:b/>
                <w:i/>
                <w:sz w:val="22"/>
              </w:rPr>
              <w:t xml:space="preserve">C.         </w:t>
            </w:r>
            <w:r w:rsidRPr="00475C24">
              <w:rPr>
                <w:rFonts w:asciiTheme="minorHAnsi" w:hAnsiTheme="minorHAnsi" w:cstheme="minorHAnsi"/>
                <w:b/>
                <w:i/>
                <w:sz w:val="22"/>
                <w:u w:val="single"/>
              </w:rPr>
              <w:t>Splnění technické kvalifikace</w:t>
            </w:r>
          </w:p>
          <w:p w14:paraId="3F27ECA7" w14:textId="77777777" w:rsidR="00C05D0E" w:rsidRPr="00475C24" w:rsidRDefault="00C05D0E" w:rsidP="00C05D0E">
            <w:pPr>
              <w:spacing w:before="120" w:beforeAutospacing="0" w:after="120" w:afterAutospacing="0"/>
              <w:ind w:firstLine="454"/>
              <w:rPr>
                <w:rFonts w:asciiTheme="minorHAnsi" w:hAnsiTheme="minorHAnsi" w:cstheme="minorHAnsi"/>
                <w:i/>
                <w:sz w:val="22"/>
              </w:rPr>
            </w:pPr>
            <w:r w:rsidRPr="00475C24">
              <w:rPr>
                <w:rFonts w:asciiTheme="minorHAnsi" w:hAnsiTheme="minorHAnsi" w:cstheme="minorHAnsi"/>
                <w:i/>
                <w:sz w:val="22"/>
              </w:rPr>
              <w:t xml:space="preserve">Zadavatel požaduje v rámci nabídky prokázání technické kvalifikace. </w:t>
            </w:r>
          </w:p>
          <w:p w14:paraId="79AE95D6" w14:textId="77777777" w:rsidR="00C05D0E" w:rsidRPr="0007219F" w:rsidRDefault="00C05D0E" w:rsidP="00C05D0E">
            <w:pPr>
              <w:spacing w:before="120" w:beforeAutospacing="0" w:after="120" w:afterAutospacing="0"/>
              <w:ind w:firstLine="454"/>
              <w:rPr>
                <w:rFonts w:asciiTheme="minorHAnsi" w:hAnsiTheme="minorHAnsi" w:cstheme="minorHAnsi"/>
                <w:i/>
                <w:sz w:val="22"/>
              </w:rPr>
            </w:pPr>
            <w:r w:rsidRPr="0007219F">
              <w:rPr>
                <w:rFonts w:asciiTheme="minorHAnsi" w:hAnsiTheme="minorHAnsi" w:cstheme="minorHAnsi"/>
                <w:i/>
                <w:sz w:val="22"/>
              </w:rPr>
              <w:t xml:space="preserve">Splnění technické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kvalifikace </w:t>
            </w:r>
            <w:r w:rsidRPr="0007219F">
              <w:rPr>
                <w:rFonts w:asciiTheme="minorHAnsi" w:hAnsiTheme="minorHAnsi" w:cstheme="minorHAnsi"/>
                <w:i/>
                <w:sz w:val="22"/>
              </w:rPr>
              <w:t xml:space="preserve">prokáže dodavatel, který předloží: </w:t>
            </w:r>
          </w:p>
          <w:p w14:paraId="2D65DA07" w14:textId="334E480C" w:rsidR="00C05D0E" w:rsidRPr="00C05D0E" w:rsidRDefault="00C05D0E" w:rsidP="00C05D0E">
            <w:pPr>
              <w:pStyle w:val="Odstavecseseznamem"/>
              <w:keepNext/>
              <w:numPr>
                <w:ilvl w:val="0"/>
                <w:numId w:val="20"/>
              </w:numPr>
              <w:spacing w:before="60" w:beforeAutospacing="0" w:after="0" w:afterAutospacing="0"/>
              <w:ind w:left="596" w:right="312" w:hanging="283"/>
              <w:jc w:val="both"/>
              <w:rPr>
                <w:rFonts w:asciiTheme="minorHAnsi" w:hAnsiTheme="minorHAnsi" w:cs="Arial"/>
                <w:sz w:val="22"/>
              </w:rPr>
            </w:pPr>
            <w:r w:rsidRPr="0007219F">
              <w:rPr>
                <w:rFonts w:asciiTheme="minorHAnsi" w:hAnsiTheme="minorHAnsi" w:cs="Arial"/>
                <w:b/>
                <w:i/>
                <w:sz w:val="22"/>
              </w:rPr>
              <w:t>seznam stavebních prací</w:t>
            </w:r>
            <w:r w:rsidRPr="0007219F">
              <w:rPr>
                <w:rFonts w:asciiTheme="minorHAnsi" w:hAnsiTheme="minorHAnsi" w:cs="Arial"/>
                <w:i/>
                <w:sz w:val="22"/>
              </w:rPr>
              <w:t xml:space="preserve"> provedených (dokončených) dodavatelem </w:t>
            </w:r>
            <w:r w:rsidRPr="0007219F">
              <w:rPr>
                <w:rFonts w:asciiTheme="minorHAnsi" w:hAnsiTheme="minorHAnsi" w:cs="Arial"/>
                <w:b/>
                <w:i/>
                <w:sz w:val="22"/>
              </w:rPr>
              <w:t>za posledních</w:t>
            </w:r>
            <w:r w:rsidRPr="0007219F">
              <w:rPr>
                <w:rFonts w:asciiTheme="minorHAnsi" w:hAnsiTheme="minorHAnsi" w:cs="Arial"/>
                <w:i/>
                <w:sz w:val="22"/>
              </w:rPr>
              <w:t xml:space="preserve"> </w:t>
            </w:r>
            <w:r w:rsidRPr="0007219F">
              <w:rPr>
                <w:rFonts w:asciiTheme="minorHAnsi" w:hAnsiTheme="minorHAnsi" w:cs="Arial"/>
                <w:b/>
                <w:i/>
                <w:sz w:val="22"/>
              </w:rPr>
              <w:t>5 let</w:t>
            </w:r>
            <w:r w:rsidRPr="0007219F">
              <w:rPr>
                <w:rFonts w:asciiTheme="minorHAnsi" w:hAnsiTheme="minorHAnsi" w:cs="Arial"/>
                <w:i/>
                <w:sz w:val="22"/>
              </w:rPr>
              <w:t xml:space="preserve"> před zahájením tohoto výběrového řízení, které obsahují realizaci obdobných stavebních prací. Za stavební práce obdobného charakteru se považují stavební práce, jejichž předmětem byla </w:t>
            </w:r>
            <w:r w:rsidRPr="0007219F">
              <w:rPr>
                <w:rFonts w:asciiTheme="minorHAnsi" w:hAnsiTheme="minorHAnsi" w:cs="Arial"/>
                <w:b/>
                <w:i/>
                <w:sz w:val="22"/>
              </w:rPr>
              <w:t xml:space="preserve">výstavba nebo rekonstrukce nebo oprava </w:t>
            </w:r>
            <w:r w:rsidR="006716BC">
              <w:rPr>
                <w:rFonts w:asciiTheme="minorHAnsi" w:hAnsiTheme="minorHAnsi" w:cs="Arial"/>
                <w:b/>
                <w:i/>
                <w:sz w:val="22"/>
              </w:rPr>
              <w:t>hřiště s povrchem z umělé trávy</w:t>
            </w:r>
            <w:r w:rsidRPr="0007219F">
              <w:rPr>
                <w:rFonts w:asciiTheme="minorHAnsi" w:hAnsiTheme="minorHAnsi" w:cs="Arial"/>
                <w:i/>
                <w:sz w:val="22"/>
              </w:rPr>
              <w:t xml:space="preserve">. Referenční zakázka může zahrnovat všechny stavební práce uvedené v předchozí větě nebo alespoň jedny z nich.  </w:t>
            </w:r>
          </w:p>
          <w:p w14:paraId="39B72469" w14:textId="46135C50" w:rsidR="00C05D0E" w:rsidRDefault="00C05D0E" w:rsidP="004A04E8">
            <w:pPr>
              <w:pStyle w:val="Odstavecseseznamem"/>
              <w:keepNext/>
              <w:spacing w:before="60" w:beforeAutospacing="0" w:after="120" w:afterAutospacing="0"/>
              <w:ind w:left="596" w:right="312"/>
              <w:jc w:val="both"/>
              <w:rPr>
                <w:rFonts w:asciiTheme="minorHAnsi" w:hAnsiTheme="minorHAnsi" w:cs="Arial"/>
                <w:b/>
                <w:i/>
                <w:sz w:val="22"/>
              </w:rPr>
            </w:pPr>
            <w:r w:rsidRPr="0007219F">
              <w:rPr>
                <w:rFonts w:asciiTheme="minorHAnsi" w:hAnsiTheme="minorHAnsi" w:cs="Arial"/>
                <w:i/>
                <w:sz w:val="22"/>
              </w:rPr>
              <w:t xml:space="preserve">Pro splnění tohoto kvalifikačního předpokladu je vyžadováno, aby dodavatel předložil seznam obsahující </w:t>
            </w:r>
            <w:r w:rsidRPr="0007219F">
              <w:rPr>
                <w:rFonts w:asciiTheme="minorHAnsi" w:hAnsiTheme="minorHAnsi" w:cs="Arial"/>
                <w:b/>
                <w:i/>
                <w:sz w:val="22"/>
              </w:rPr>
              <w:t xml:space="preserve">min. </w:t>
            </w:r>
            <w:r>
              <w:rPr>
                <w:rFonts w:asciiTheme="minorHAnsi" w:hAnsiTheme="minorHAnsi" w:cs="Arial"/>
                <w:b/>
                <w:i/>
                <w:sz w:val="22"/>
              </w:rPr>
              <w:t>2</w:t>
            </w:r>
            <w:r w:rsidRPr="0007219F">
              <w:rPr>
                <w:rFonts w:asciiTheme="minorHAnsi" w:hAnsiTheme="minorHAnsi" w:cs="Arial"/>
                <w:b/>
                <w:i/>
                <w:sz w:val="22"/>
              </w:rPr>
              <w:t xml:space="preserve"> reference v hodnotě každé z těchto referenčních staveb min. </w:t>
            </w:r>
            <w:r w:rsidR="00B57A4B" w:rsidRPr="004447D4">
              <w:rPr>
                <w:rFonts w:asciiTheme="minorHAnsi" w:hAnsiTheme="minorHAnsi" w:cs="Arial"/>
                <w:b/>
                <w:i/>
                <w:sz w:val="22"/>
              </w:rPr>
              <w:t>1</w:t>
            </w:r>
            <w:r w:rsidRPr="004447D4">
              <w:rPr>
                <w:rFonts w:asciiTheme="minorHAnsi" w:hAnsiTheme="minorHAnsi" w:cs="Arial"/>
                <w:b/>
                <w:i/>
                <w:sz w:val="22"/>
              </w:rPr>
              <w:t xml:space="preserve"> mil. Kč bez DPH - </w:t>
            </w:r>
            <w:r w:rsidRPr="004447D4">
              <w:rPr>
                <w:rFonts w:asciiTheme="minorHAnsi" w:hAnsiTheme="minorHAnsi" w:cs="Arial"/>
                <w:i/>
                <w:sz w:val="22"/>
              </w:rPr>
              <w:t>dodavatel</w:t>
            </w:r>
            <w:r w:rsidRPr="0007219F">
              <w:rPr>
                <w:rFonts w:asciiTheme="minorHAnsi" w:hAnsiTheme="minorHAnsi" w:cs="Arial"/>
                <w:i/>
                <w:sz w:val="22"/>
              </w:rPr>
              <w:t xml:space="preserve"> vyplní a </w:t>
            </w:r>
            <w:r w:rsidRPr="00251A7C">
              <w:rPr>
                <w:rFonts w:asciiTheme="minorHAnsi" w:hAnsiTheme="minorHAnsi" w:cs="Arial"/>
                <w:i/>
                <w:sz w:val="22"/>
              </w:rPr>
              <w:t xml:space="preserve">doloží </w:t>
            </w:r>
            <w:r w:rsidRPr="00251A7C">
              <w:rPr>
                <w:rFonts w:asciiTheme="minorHAnsi" w:hAnsiTheme="minorHAnsi" w:cs="Arial"/>
                <w:b/>
                <w:i/>
                <w:sz w:val="22"/>
              </w:rPr>
              <w:t xml:space="preserve">Přílohu č. </w:t>
            </w:r>
            <w:r w:rsidR="00251A7C" w:rsidRPr="00251A7C">
              <w:rPr>
                <w:rFonts w:asciiTheme="minorHAnsi" w:hAnsiTheme="minorHAnsi" w:cs="Arial"/>
                <w:b/>
                <w:i/>
                <w:sz w:val="22"/>
              </w:rPr>
              <w:t>8</w:t>
            </w:r>
            <w:r w:rsidRPr="00251A7C">
              <w:rPr>
                <w:rFonts w:asciiTheme="minorHAnsi" w:hAnsiTheme="minorHAnsi" w:cs="Arial"/>
                <w:b/>
                <w:i/>
                <w:sz w:val="22"/>
              </w:rPr>
              <w:t xml:space="preserve"> </w:t>
            </w:r>
            <w:r w:rsidR="00541308" w:rsidRPr="00251A7C">
              <w:rPr>
                <w:rFonts w:asciiTheme="minorHAnsi" w:hAnsiTheme="minorHAnsi" w:cs="Arial"/>
                <w:b/>
                <w:i/>
                <w:sz w:val="22"/>
              </w:rPr>
              <w:t>R</w:t>
            </w:r>
            <w:r w:rsidRPr="00251A7C">
              <w:rPr>
                <w:rFonts w:asciiTheme="minorHAnsi" w:hAnsiTheme="minorHAnsi" w:cs="Arial"/>
                <w:b/>
                <w:i/>
                <w:sz w:val="22"/>
              </w:rPr>
              <w:t>eferenční</w:t>
            </w:r>
            <w:r w:rsidR="00541308" w:rsidRPr="00251A7C">
              <w:rPr>
                <w:rFonts w:asciiTheme="minorHAnsi" w:hAnsiTheme="minorHAnsi" w:cs="Arial"/>
                <w:b/>
                <w:i/>
                <w:sz w:val="22"/>
              </w:rPr>
              <w:t xml:space="preserve"> list</w:t>
            </w:r>
            <w:r w:rsidRPr="00251A7C">
              <w:rPr>
                <w:rFonts w:asciiTheme="minorHAnsi" w:hAnsiTheme="minorHAnsi" w:cs="Arial"/>
                <w:i/>
                <w:sz w:val="22"/>
              </w:rPr>
              <w:t>.</w:t>
            </w:r>
            <w:r w:rsidRPr="0007219F">
              <w:rPr>
                <w:rFonts w:asciiTheme="minorHAnsi" w:hAnsiTheme="minorHAnsi" w:cs="Arial"/>
                <w:b/>
                <w:i/>
                <w:sz w:val="22"/>
              </w:rPr>
              <w:t xml:space="preserve"> </w:t>
            </w:r>
          </w:p>
          <w:p w14:paraId="159E7865" w14:textId="77777777" w:rsidR="00C05D0E" w:rsidRDefault="00C05D0E" w:rsidP="0062031A">
            <w:pPr>
              <w:spacing w:before="0" w:beforeAutospacing="0" w:after="240" w:afterAutospacing="0"/>
              <w:jc w:val="both"/>
              <w:rPr>
                <w:rFonts w:asciiTheme="minorHAnsi" w:hAnsiTheme="minorHAnsi" w:cs="Calibri"/>
                <w:i/>
                <w:sz w:val="22"/>
              </w:rPr>
            </w:pPr>
            <w:r w:rsidRPr="00475C24">
              <w:rPr>
                <w:rFonts w:asciiTheme="minorHAnsi" w:hAnsiTheme="minorHAnsi" w:cs="Calibri"/>
                <w:i/>
                <w:sz w:val="22"/>
              </w:rPr>
              <w:t>Podává-li nabídku více osob společně, musí kvalifikační předpoklady prokázat každá osoba samostatně v plném rozsahu.</w:t>
            </w:r>
          </w:p>
          <w:p w14:paraId="0DA7A09A" w14:textId="556F296F" w:rsidR="00316DEB" w:rsidRPr="00931B61" w:rsidRDefault="00316DEB" w:rsidP="0062031A">
            <w:pPr>
              <w:spacing w:before="0" w:beforeAutospacing="0" w:after="240" w:afterAutospacing="0"/>
              <w:jc w:val="both"/>
              <w:rPr>
                <w:rFonts w:asciiTheme="minorHAnsi" w:hAnsiTheme="minorHAnsi" w:cs="Arial"/>
                <w:snapToGrid w:val="0"/>
                <w:sz w:val="2"/>
                <w:szCs w:val="20"/>
              </w:rPr>
            </w:pPr>
          </w:p>
        </w:tc>
      </w:tr>
      <w:tr w:rsidR="00643C18" w:rsidRPr="007A39A1" w14:paraId="7DC718E1" w14:textId="77777777" w:rsidTr="008A2C09">
        <w:tc>
          <w:tcPr>
            <w:tcW w:w="9212" w:type="dxa"/>
          </w:tcPr>
          <w:p w14:paraId="1E6BE28A" w14:textId="77777777" w:rsidR="00B3099F" w:rsidRPr="007A39A1" w:rsidRDefault="002C19C9" w:rsidP="00050BA7">
            <w:pPr>
              <w:autoSpaceDE w:val="0"/>
              <w:autoSpaceDN w:val="0"/>
              <w:adjustRightInd w:val="0"/>
              <w:spacing w:before="120" w:beforeAutospacing="0" w:after="120" w:afterAutospacing="0"/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</w:pP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lastRenderedPageBreak/>
              <w:t>1</w:t>
            </w:r>
            <w:r w:rsidR="006E5616"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6</w:t>
            </w: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. Obchodní podmínky:</w:t>
            </w:r>
          </w:p>
          <w:p w14:paraId="15C22D19" w14:textId="06A4BAB2" w:rsidR="00EB5A39" w:rsidRPr="00527CB4" w:rsidRDefault="00EB5A39" w:rsidP="00050BA7">
            <w:pPr>
              <w:autoSpaceDE w:val="0"/>
              <w:autoSpaceDN w:val="0"/>
              <w:adjustRightInd w:val="0"/>
              <w:spacing w:before="60" w:beforeAutospacing="0" w:after="120" w:afterAutospacing="0"/>
              <w:jc w:val="both"/>
              <w:rPr>
                <w:rFonts w:asciiTheme="minorHAnsi" w:hAnsiTheme="minorHAnsi" w:cs="TT11EDo00"/>
                <w:i/>
                <w:sz w:val="22"/>
                <w:lang w:eastAsia="en-US"/>
              </w:rPr>
            </w:pPr>
            <w:r w:rsidRPr="00E42000">
              <w:rPr>
                <w:rFonts w:asciiTheme="minorHAnsi" w:hAnsiTheme="minorHAnsi" w:cs="TT11EDo00"/>
                <w:i/>
                <w:sz w:val="22"/>
                <w:lang w:eastAsia="en-US"/>
              </w:rPr>
              <w:t>Přílohou t</w:t>
            </w:r>
            <w:r w:rsidR="00FA7B2B">
              <w:rPr>
                <w:rFonts w:asciiTheme="minorHAnsi" w:hAnsiTheme="minorHAnsi" w:cs="TT11EDo00"/>
                <w:i/>
                <w:sz w:val="22"/>
                <w:lang w:eastAsia="en-US"/>
              </w:rPr>
              <w:t>ěchto zadávacích podmínek</w:t>
            </w:r>
            <w:r w:rsidRPr="00E42000">
              <w:rPr>
                <w:rFonts w:asciiTheme="minorHAnsi" w:hAnsiTheme="minorHAnsi" w:cs="TT11EDo00"/>
                <w:i/>
                <w:sz w:val="22"/>
                <w:lang w:eastAsia="en-US"/>
              </w:rPr>
              <w:t xml:space="preserve"> je vzorová podoba smlouvy</w:t>
            </w:r>
            <w:r>
              <w:rPr>
                <w:rFonts w:asciiTheme="minorHAnsi" w:hAnsiTheme="minorHAnsi" w:cs="TT11EDo00"/>
                <w:i/>
                <w:sz w:val="22"/>
                <w:lang w:eastAsia="en-US"/>
              </w:rPr>
              <w:t xml:space="preserve"> o dílo</w:t>
            </w:r>
            <w:r w:rsidRPr="00E42000">
              <w:rPr>
                <w:rFonts w:asciiTheme="minorHAnsi" w:hAnsiTheme="minorHAnsi" w:cs="TT11EDo00"/>
                <w:i/>
                <w:sz w:val="22"/>
                <w:lang w:eastAsia="en-US"/>
              </w:rPr>
              <w:t>, která bude sloužit k</w:t>
            </w:r>
            <w:r w:rsidR="00050BA7">
              <w:rPr>
                <w:rFonts w:asciiTheme="minorHAnsi" w:hAnsiTheme="minorHAnsi" w:cs="TT11EDo00"/>
                <w:i/>
                <w:sz w:val="22"/>
                <w:lang w:eastAsia="en-US"/>
              </w:rPr>
              <w:t> </w:t>
            </w:r>
            <w:r w:rsidRPr="00E42000">
              <w:rPr>
                <w:rFonts w:asciiTheme="minorHAnsi" w:hAnsiTheme="minorHAnsi" w:cs="TT11EDo00"/>
                <w:i/>
                <w:sz w:val="22"/>
                <w:lang w:eastAsia="en-US"/>
              </w:rPr>
              <w:t>uzavření</w:t>
            </w:r>
            <w:r w:rsidR="00050BA7">
              <w:rPr>
                <w:rFonts w:asciiTheme="minorHAnsi" w:hAnsiTheme="minorHAnsi" w:cs="TT11EDo00"/>
                <w:i/>
                <w:sz w:val="22"/>
                <w:lang w:eastAsia="en-US"/>
              </w:rPr>
              <w:t xml:space="preserve"> </w:t>
            </w:r>
            <w:r w:rsidRPr="00E42000">
              <w:rPr>
                <w:rFonts w:asciiTheme="minorHAnsi" w:hAnsiTheme="minorHAnsi" w:cs="TT11EDo00"/>
                <w:i/>
                <w:sz w:val="22"/>
                <w:lang w:eastAsia="en-US"/>
              </w:rPr>
              <w:t>smluvního vztahu s vítězem výběrového řízení. Zadavatel připouští pouze dále specifikované úpravy vzorové smlouvy uchazečem v rámci přípravy návrhu smlouvy</w:t>
            </w:r>
            <w:r>
              <w:rPr>
                <w:rFonts w:asciiTheme="minorHAnsi" w:hAnsiTheme="minorHAnsi" w:cs="TT11EDo00"/>
                <w:i/>
                <w:sz w:val="22"/>
                <w:lang w:eastAsia="en-US"/>
              </w:rPr>
              <w:t xml:space="preserve"> o dílo</w:t>
            </w:r>
            <w:r w:rsidRPr="00E42000">
              <w:rPr>
                <w:rFonts w:asciiTheme="minorHAnsi" w:hAnsiTheme="minorHAnsi" w:cs="TT11EDo00"/>
                <w:i/>
                <w:sz w:val="22"/>
                <w:lang w:eastAsia="en-US"/>
              </w:rPr>
              <w:t xml:space="preserve">, která musí být součástí nabídky, a která musí být podepsána oprávněným zástupcem uchazeče. Tento návrh smlouvy musí v plném </w:t>
            </w:r>
            <w:r w:rsidRPr="00527CB4">
              <w:rPr>
                <w:rFonts w:asciiTheme="minorHAnsi" w:hAnsiTheme="minorHAnsi" w:cs="TT11EDo00"/>
                <w:i/>
                <w:sz w:val="22"/>
                <w:lang w:eastAsia="en-US"/>
              </w:rPr>
              <w:t>rozsahu respektovat podmínky uvedené v </w:t>
            </w:r>
            <w:r w:rsidR="00FA7B2B" w:rsidRPr="00E42000">
              <w:rPr>
                <w:rFonts w:asciiTheme="minorHAnsi" w:hAnsiTheme="minorHAnsi" w:cs="TT11EDo00"/>
                <w:i/>
                <w:sz w:val="22"/>
                <w:lang w:eastAsia="en-US"/>
              </w:rPr>
              <w:t>t</w:t>
            </w:r>
            <w:r w:rsidR="00FA7B2B">
              <w:rPr>
                <w:rFonts w:asciiTheme="minorHAnsi" w:hAnsiTheme="minorHAnsi" w:cs="TT11EDo00"/>
                <w:i/>
                <w:sz w:val="22"/>
                <w:lang w:eastAsia="en-US"/>
              </w:rPr>
              <w:t>ěchto zadávacích podmínkách</w:t>
            </w:r>
            <w:r w:rsidRPr="00527CB4">
              <w:rPr>
                <w:rFonts w:asciiTheme="minorHAnsi" w:hAnsiTheme="minorHAnsi" w:cs="TT11EDo00"/>
                <w:i/>
                <w:sz w:val="22"/>
                <w:lang w:eastAsia="en-US"/>
              </w:rPr>
              <w:t>.</w:t>
            </w:r>
          </w:p>
          <w:p w14:paraId="5548E22F" w14:textId="77777777" w:rsidR="00EB5A39" w:rsidRPr="00527CB4" w:rsidRDefault="00EB5A39" w:rsidP="00D134AF">
            <w:pPr>
              <w:autoSpaceDE w:val="0"/>
              <w:autoSpaceDN w:val="0"/>
              <w:adjustRightInd w:val="0"/>
              <w:spacing w:before="0" w:beforeAutospacing="0" w:after="120" w:afterAutospacing="0"/>
              <w:jc w:val="both"/>
              <w:rPr>
                <w:rFonts w:asciiTheme="minorHAnsi" w:hAnsiTheme="minorHAnsi" w:cs="TT11EDo00"/>
                <w:i/>
                <w:sz w:val="22"/>
                <w:lang w:eastAsia="en-US"/>
              </w:rPr>
            </w:pPr>
            <w:r w:rsidRPr="00527CB4">
              <w:rPr>
                <w:rFonts w:asciiTheme="minorHAnsi" w:hAnsiTheme="minorHAnsi" w:cs="TT11EDo00"/>
                <w:i/>
                <w:sz w:val="22"/>
                <w:lang w:eastAsia="en-US"/>
              </w:rPr>
              <w:t>Zadavatel připouští pouze následující úpravy vzorové smlouvy o dílo:</w:t>
            </w:r>
          </w:p>
          <w:p w14:paraId="681A1790" w14:textId="2D749493" w:rsidR="00EB5A39" w:rsidRPr="00527CB4" w:rsidRDefault="00EB5A39" w:rsidP="00EB5A39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714" w:hanging="357"/>
              <w:jc w:val="both"/>
              <w:rPr>
                <w:rFonts w:asciiTheme="minorHAnsi" w:hAnsiTheme="minorHAnsi" w:cs="TT11EDo00"/>
                <w:i/>
                <w:sz w:val="22"/>
                <w:lang w:eastAsia="en-US"/>
              </w:rPr>
            </w:pPr>
            <w:r w:rsidRPr="00527CB4">
              <w:rPr>
                <w:rFonts w:asciiTheme="minorHAnsi" w:hAnsiTheme="minorHAnsi" w:cs="TT11EDo00"/>
                <w:i/>
                <w:sz w:val="22"/>
                <w:lang w:eastAsia="en-US"/>
              </w:rPr>
              <w:t xml:space="preserve">doplnění identifikačních údajů </w:t>
            </w:r>
            <w:r w:rsidR="00D134AF">
              <w:rPr>
                <w:rFonts w:asciiTheme="minorHAnsi" w:hAnsiTheme="minorHAnsi" w:cs="TT11EDo00"/>
                <w:i/>
                <w:sz w:val="22"/>
                <w:lang w:eastAsia="en-US"/>
              </w:rPr>
              <w:t>dodavatele</w:t>
            </w:r>
          </w:p>
          <w:p w14:paraId="4C06DE22" w14:textId="74ABF651" w:rsidR="00EB5A39" w:rsidRPr="00F06BCC" w:rsidRDefault="00EB5A39" w:rsidP="0015727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beforeAutospacing="0" w:after="120" w:afterAutospacing="0"/>
              <w:ind w:left="714" w:hanging="357"/>
              <w:jc w:val="both"/>
              <w:rPr>
                <w:rFonts w:asciiTheme="minorHAnsi" w:hAnsiTheme="minorHAnsi" w:cstheme="minorHAnsi"/>
                <w:i/>
                <w:sz w:val="22"/>
                <w:lang w:eastAsia="en-US"/>
              </w:rPr>
            </w:pPr>
            <w:r w:rsidRPr="00527CB4">
              <w:rPr>
                <w:rFonts w:asciiTheme="minorHAnsi" w:hAnsiTheme="minorHAnsi" w:cs="TT11EDo00"/>
                <w:i/>
                <w:sz w:val="22"/>
                <w:lang w:eastAsia="en-US"/>
              </w:rPr>
              <w:t>doplnění finančních částek smluvní ceny</w:t>
            </w:r>
          </w:p>
          <w:p w14:paraId="3E848AA1" w14:textId="525612DC" w:rsidR="00643C18" w:rsidRPr="007A39A1" w:rsidRDefault="00EB5A39" w:rsidP="007C3D50">
            <w:pPr>
              <w:autoSpaceDE w:val="0"/>
              <w:autoSpaceDN w:val="0"/>
              <w:adjustRightInd w:val="0"/>
              <w:spacing w:before="60" w:beforeAutospacing="0" w:after="120" w:afterAutospacing="0"/>
              <w:jc w:val="both"/>
              <w:rPr>
                <w:rFonts w:asciiTheme="minorHAnsi" w:hAnsiTheme="minorHAnsi" w:cs="Arial,Bold"/>
                <w:b/>
                <w:bCs/>
                <w:sz w:val="22"/>
                <w:highlight w:val="yellow"/>
                <w:lang w:eastAsia="en-US"/>
              </w:rPr>
            </w:pPr>
            <w:r w:rsidRPr="00527CB4">
              <w:rPr>
                <w:rFonts w:asciiTheme="minorHAnsi" w:hAnsiTheme="minorHAnsi" w:cs="TT11EDo00"/>
                <w:i/>
                <w:sz w:val="22"/>
                <w:lang w:eastAsia="en-US"/>
              </w:rPr>
              <w:t>Zadavatel připouští</w:t>
            </w:r>
            <w:r w:rsidRPr="009E7547">
              <w:rPr>
                <w:rFonts w:asciiTheme="minorHAnsi" w:hAnsiTheme="minorHAnsi" w:cs="TT11EDo00"/>
                <w:i/>
                <w:sz w:val="22"/>
                <w:lang w:eastAsia="en-US"/>
              </w:rPr>
              <w:t xml:space="preserve"> pouze výše uvedené úpravy návrhu smlouvy</w:t>
            </w:r>
            <w:r>
              <w:rPr>
                <w:rFonts w:asciiTheme="minorHAnsi" w:hAnsiTheme="minorHAnsi" w:cs="TT11EDo00"/>
                <w:i/>
                <w:sz w:val="22"/>
                <w:lang w:eastAsia="en-US"/>
              </w:rPr>
              <w:t xml:space="preserve"> o dílo, nebo</w:t>
            </w:r>
            <w:r w:rsidRPr="009E7547">
              <w:rPr>
                <w:rFonts w:asciiTheme="minorHAnsi" w:hAnsiTheme="minorHAnsi" w:cs="TT11EDo00"/>
                <w:i/>
                <w:sz w:val="22"/>
                <w:lang w:eastAsia="en-US"/>
              </w:rPr>
              <w:t xml:space="preserve"> které jsou označeny</w:t>
            </w:r>
            <w:r w:rsidR="006E3E44">
              <w:rPr>
                <w:rFonts w:asciiTheme="minorHAnsi" w:hAnsiTheme="minorHAnsi" w:cs="TT11EDo00"/>
                <w:i/>
                <w:sz w:val="22"/>
                <w:lang w:eastAsia="en-US"/>
              </w:rPr>
              <w:t xml:space="preserve"> k doplnění</w:t>
            </w:r>
            <w:r w:rsidRPr="009E7547">
              <w:rPr>
                <w:rFonts w:asciiTheme="minorHAnsi" w:hAnsiTheme="minorHAnsi" w:cs="TT11EDo00"/>
                <w:i/>
                <w:sz w:val="22"/>
                <w:lang w:eastAsia="en-US"/>
              </w:rPr>
              <w:t xml:space="preserve">, ostatní úpravy jsou nepřípustné a </w:t>
            </w:r>
            <w:r>
              <w:rPr>
                <w:rFonts w:asciiTheme="minorHAnsi" w:hAnsiTheme="minorHAnsi" w:cs="TT11EDo00"/>
                <w:i/>
                <w:sz w:val="22"/>
                <w:lang w:eastAsia="en-US"/>
              </w:rPr>
              <w:t xml:space="preserve">mohou </w:t>
            </w:r>
            <w:r w:rsidRPr="009E7547">
              <w:rPr>
                <w:rFonts w:asciiTheme="minorHAnsi" w:hAnsiTheme="minorHAnsi" w:cs="TT11EDo00"/>
                <w:i/>
                <w:sz w:val="22"/>
                <w:lang w:eastAsia="en-US"/>
              </w:rPr>
              <w:t xml:space="preserve">mít za důsledek vyloučení uchazeče z </w:t>
            </w:r>
            <w:r>
              <w:rPr>
                <w:rFonts w:asciiTheme="minorHAnsi" w:hAnsiTheme="minorHAnsi" w:cs="TT11EDo00"/>
                <w:i/>
                <w:sz w:val="22"/>
                <w:lang w:eastAsia="en-US"/>
              </w:rPr>
              <w:t>výběrového</w:t>
            </w:r>
            <w:r w:rsidRPr="009E7547">
              <w:rPr>
                <w:rFonts w:asciiTheme="minorHAnsi" w:hAnsiTheme="minorHAnsi" w:cs="TT11EDo00"/>
                <w:i/>
                <w:sz w:val="22"/>
                <w:lang w:eastAsia="en-US"/>
              </w:rPr>
              <w:t xml:space="preserve"> řízení.</w:t>
            </w:r>
          </w:p>
        </w:tc>
      </w:tr>
      <w:tr w:rsidR="00370152" w:rsidRPr="007A39A1" w14:paraId="0A464BD3" w14:textId="77777777" w:rsidTr="008A2C09">
        <w:tc>
          <w:tcPr>
            <w:tcW w:w="9212" w:type="dxa"/>
          </w:tcPr>
          <w:p w14:paraId="5A125A23" w14:textId="42B0CDA3" w:rsidR="00370152" w:rsidRPr="007A39A1" w:rsidRDefault="00370152" w:rsidP="0062031A">
            <w:pPr>
              <w:autoSpaceDE w:val="0"/>
              <w:autoSpaceDN w:val="0"/>
              <w:adjustRightInd w:val="0"/>
              <w:spacing w:before="240" w:beforeAutospacing="0" w:after="240" w:afterAutospacing="0"/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</w:pP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1</w:t>
            </w:r>
            <w:r w:rsidR="006716BC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7</w:t>
            </w: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 xml:space="preserve">. </w:t>
            </w:r>
            <w:r w:rsidR="002C19C9"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Ostatní ustanovení a požadavky:</w:t>
            </w:r>
          </w:p>
          <w:p w14:paraId="0D18C7DC" w14:textId="58C639D1" w:rsidR="00191070" w:rsidRPr="00041647" w:rsidRDefault="00191070" w:rsidP="001F25BC">
            <w:pPr>
              <w:pStyle w:val="Zkladntextodsazen"/>
              <w:spacing w:before="20" w:after="160"/>
              <w:ind w:left="0"/>
              <w:rPr>
                <w:rFonts w:asciiTheme="minorHAnsi" w:hAnsiTheme="minorHAnsi" w:cs="TT11EDo00"/>
                <w:i/>
                <w:sz w:val="22"/>
                <w:lang w:eastAsia="en-US"/>
              </w:rPr>
            </w:pPr>
            <w:r w:rsidRPr="00041647">
              <w:rPr>
                <w:rFonts w:asciiTheme="minorHAnsi" w:hAnsiTheme="minorHAnsi" w:cs="TT11EDo00"/>
                <w:b/>
                <w:i/>
                <w:sz w:val="22"/>
                <w:lang w:eastAsia="en-US"/>
              </w:rPr>
              <w:t>1</w:t>
            </w:r>
            <w:r w:rsidR="006716BC">
              <w:rPr>
                <w:rFonts w:asciiTheme="minorHAnsi" w:hAnsiTheme="minorHAnsi" w:cs="TT11EDo00"/>
                <w:b/>
                <w:i/>
                <w:sz w:val="22"/>
                <w:lang w:eastAsia="en-US"/>
              </w:rPr>
              <w:t>7</w:t>
            </w:r>
            <w:r w:rsidRPr="00041647">
              <w:rPr>
                <w:rFonts w:asciiTheme="minorHAnsi" w:hAnsiTheme="minorHAnsi" w:cs="TT11EDo00"/>
                <w:b/>
                <w:i/>
                <w:sz w:val="22"/>
                <w:lang w:eastAsia="en-US"/>
              </w:rPr>
              <w:t>.1</w:t>
            </w:r>
            <w:r w:rsidRPr="00041647">
              <w:rPr>
                <w:rFonts w:asciiTheme="minorHAnsi" w:hAnsiTheme="minorHAnsi" w:cs="TT11EDo00"/>
                <w:i/>
                <w:sz w:val="22"/>
                <w:lang w:eastAsia="en-US"/>
              </w:rPr>
              <w:t xml:space="preserve"> Zadavatel prohlašuje, že poskytnuté údaje dodavatelem považuje za důvěrné a bude je využívat jen pro účely tohoto výběrového řízení.</w:t>
            </w:r>
          </w:p>
          <w:p w14:paraId="0AB7FFEB" w14:textId="1AD3F670" w:rsidR="00191070" w:rsidRPr="007A39A1" w:rsidRDefault="00191070" w:rsidP="001F25BC">
            <w:pPr>
              <w:pStyle w:val="Zkladntextodsazen"/>
              <w:spacing w:before="20" w:after="160"/>
              <w:ind w:left="0"/>
              <w:rPr>
                <w:rFonts w:asciiTheme="minorHAnsi" w:hAnsiTheme="minorHAnsi" w:cs="TT11EDo00"/>
                <w:sz w:val="22"/>
                <w:lang w:eastAsia="en-US"/>
              </w:rPr>
            </w:pPr>
            <w:r w:rsidRPr="00041647">
              <w:rPr>
                <w:rFonts w:asciiTheme="minorHAnsi" w:hAnsiTheme="minorHAnsi" w:cs="TT11EDo00"/>
                <w:b/>
                <w:i/>
                <w:sz w:val="22"/>
                <w:lang w:eastAsia="en-US"/>
              </w:rPr>
              <w:t>1</w:t>
            </w:r>
            <w:r w:rsidR="006716BC">
              <w:rPr>
                <w:rFonts w:asciiTheme="minorHAnsi" w:hAnsiTheme="minorHAnsi" w:cs="TT11EDo00"/>
                <w:b/>
                <w:i/>
                <w:sz w:val="22"/>
                <w:lang w:eastAsia="en-US"/>
              </w:rPr>
              <w:t>7</w:t>
            </w:r>
            <w:r w:rsidRPr="00041647">
              <w:rPr>
                <w:rFonts w:asciiTheme="minorHAnsi" w:hAnsiTheme="minorHAnsi" w:cs="TT11EDo00"/>
                <w:b/>
                <w:i/>
                <w:sz w:val="22"/>
                <w:lang w:eastAsia="en-US"/>
              </w:rPr>
              <w:t>.2</w:t>
            </w:r>
            <w:r>
              <w:rPr>
                <w:rFonts w:asciiTheme="minorHAnsi" w:hAnsiTheme="minorHAnsi" w:cs="TT11EDo00"/>
                <w:i/>
                <w:sz w:val="22"/>
                <w:lang w:eastAsia="en-US"/>
              </w:rPr>
              <w:t xml:space="preserve"> Dodavateli nevzniká v souvislosti s podáním nabídky nárok na kompenzaci nákladů spojených s jejím zpracováním.</w:t>
            </w:r>
          </w:p>
          <w:p w14:paraId="4FE1884D" w14:textId="6FB946B5" w:rsidR="00191070" w:rsidRPr="00041647" w:rsidRDefault="00191070" w:rsidP="001F25BC">
            <w:pPr>
              <w:pStyle w:val="Zkladntextodsazen"/>
              <w:spacing w:before="20" w:after="160"/>
              <w:ind w:left="0"/>
              <w:rPr>
                <w:rFonts w:asciiTheme="minorHAnsi" w:hAnsiTheme="minorHAnsi" w:cs="TT11EDo00"/>
                <w:i/>
                <w:sz w:val="22"/>
                <w:lang w:eastAsia="en-US"/>
              </w:rPr>
            </w:pPr>
            <w:r w:rsidRPr="00041647">
              <w:rPr>
                <w:rFonts w:asciiTheme="minorHAnsi" w:hAnsiTheme="minorHAnsi" w:cs="TT11EDo00"/>
                <w:b/>
                <w:i/>
                <w:sz w:val="22"/>
                <w:lang w:eastAsia="en-US"/>
              </w:rPr>
              <w:t>1</w:t>
            </w:r>
            <w:r w:rsidR="006716BC">
              <w:rPr>
                <w:rFonts w:asciiTheme="minorHAnsi" w:hAnsiTheme="minorHAnsi" w:cs="TT11EDo00"/>
                <w:b/>
                <w:i/>
                <w:sz w:val="22"/>
                <w:lang w:eastAsia="en-US"/>
              </w:rPr>
              <w:t>7</w:t>
            </w:r>
            <w:r w:rsidRPr="00041647">
              <w:rPr>
                <w:rFonts w:asciiTheme="minorHAnsi" w:hAnsiTheme="minorHAnsi" w:cs="TT11EDo00"/>
                <w:b/>
                <w:i/>
                <w:sz w:val="22"/>
                <w:lang w:eastAsia="en-US"/>
              </w:rPr>
              <w:t>.3</w:t>
            </w:r>
            <w:r w:rsidRPr="00041647">
              <w:rPr>
                <w:rFonts w:asciiTheme="minorHAnsi" w:hAnsiTheme="minorHAnsi" w:cs="TT11EDo00"/>
                <w:i/>
                <w:sz w:val="22"/>
                <w:lang w:eastAsia="en-US"/>
              </w:rPr>
              <w:t xml:space="preserve"> Zadavatel si vyhrazuje právo zrušení výběrového řízení (nebo jeho část) kdykoliv bez uvedení důvodu (nejpozději do uzavření smlouvy o dílo).</w:t>
            </w:r>
          </w:p>
          <w:p w14:paraId="1A36D914" w14:textId="261ABD7C" w:rsidR="00191070" w:rsidRDefault="00191070" w:rsidP="001F25BC">
            <w:pPr>
              <w:pStyle w:val="Zkladntextodsazen"/>
              <w:spacing w:before="20" w:after="160"/>
              <w:ind w:left="0"/>
              <w:rPr>
                <w:rFonts w:asciiTheme="minorHAnsi" w:hAnsiTheme="minorHAnsi" w:cs="TT11EDo00"/>
                <w:i/>
                <w:sz w:val="22"/>
                <w:lang w:eastAsia="en-US"/>
              </w:rPr>
            </w:pPr>
            <w:r w:rsidRPr="00041647">
              <w:rPr>
                <w:rFonts w:asciiTheme="minorHAnsi" w:hAnsiTheme="minorHAnsi" w:cs="TT11EDo00"/>
                <w:b/>
                <w:i/>
                <w:sz w:val="22"/>
                <w:lang w:eastAsia="en-US"/>
              </w:rPr>
              <w:t>1</w:t>
            </w:r>
            <w:r w:rsidR="006716BC">
              <w:rPr>
                <w:rFonts w:asciiTheme="minorHAnsi" w:hAnsiTheme="minorHAnsi" w:cs="TT11EDo00"/>
                <w:b/>
                <w:i/>
                <w:sz w:val="22"/>
                <w:lang w:eastAsia="en-US"/>
              </w:rPr>
              <w:t>7</w:t>
            </w:r>
            <w:r w:rsidRPr="00041647">
              <w:rPr>
                <w:rFonts w:asciiTheme="minorHAnsi" w:hAnsiTheme="minorHAnsi" w:cs="TT11EDo00"/>
                <w:b/>
                <w:i/>
                <w:sz w:val="22"/>
                <w:lang w:eastAsia="en-US"/>
              </w:rPr>
              <w:t>.4</w:t>
            </w:r>
            <w:r w:rsidRPr="00041647">
              <w:rPr>
                <w:rFonts w:asciiTheme="minorHAnsi" w:hAnsiTheme="minorHAnsi" w:cs="TT11EDo00"/>
                <w:i/>
                <w:sz w:val="22"/>
                <w:lang w:eastAsia="en-US"/>
              </w:rPr>
              <w:t xml:space="preserve"> </w:t>
            </w:r>
            <w:r w:rsidRPr="00A53DC3">
              <w:rPr>
                <w:rFonts w:asciiTheme="minorHAnsi" w:hAnsiTheme="minorHAnsi" w:cs="TT11EDo00"/>
                <w:i/>
                <w:sz w:val="22"/>
                <w:lang w:eastAsia="en-US"/>
              </w:rPr>
              <w:t>Zadavatel si vyhrazuje právo před rozhodnutím o výběru nejvhodnější nabídky ověřit, případně vyjasnit informace, deklarované uchazeči v nabídkách.</w:t>
            </w:r>
          </w:p>
          <w:p w14:paraId="45328558" w14:textId="46310DCA" w:rsidR="006740CD" w:rsidRDefault="00191070" w:rsidP="001F25BC">
            <w:pPr>
              <w:pStyle w:val="Zkladntextodsazen"/>
              <w:spacing w:before="20" w:after="160"/>
              <w:ind w:left="0"/>
              <w:jc w:val="both"/>
              <w:rPr>
                <w:rFonts w:asciiTheme="minorHAnsi" w:hAnsiTheme="minorHAnsi" w:cs="TT11EDo00"/>
                <w:i/>
                <w:sz w:val="22"/>
                <w:lang w:eastAsia="en-US"/>
              </w:rPr>
            </w:pPr>
            <w:r w:rsidRPr="00CD42DB">
              <w:rPr>
                <w:rFonts w:asciiTheme="minorHAnsi" w:hAnsiTheme="minorHAnsi" w:cs="TT11EDo00"/>
                <w:b/>
                <w:i/>
                <w:sz w:val="22"/>
                <w:lang w:eastAsia="en-US"/>
              </w:rPr>
              <w:t>1</w:t>
            </w:r>
            <w:r w:rsidR="006716BC">
              <w:rPr>
                <w:rFonts w:asciiTheme="minorHAnsi" w:hAnsiTheme="minorHAnsi" w:cs="TT11EDo00"/>
                <w:b/>
                <w:i/>
                <w:sz w:val="22"/>
                <w:lang w:eastAsia="en-US"/>
              </w:rPr>
              <w:t>7</w:t>
            </w:r>
            <w:r w:rsidRPr="00CD42DB">
              <w:rPr>
                <w:rFonts w:asciiTheme="minorHAnsi" w:hAnsiTheme="minorHAnsi" w:cs="TT11EDo00"/>
                <w:b/>
                <w:i/>
                <w:sz w:val="22"/>
                <w:lang w:eastAsia="en-US"/>
              </w:rPr>
              <w:t>.5</w:t>
            </w:r>
            <w:r>
              <w:rPr>
                <w:rFonts w:asciiTheme="minorHAnsi" w:hAnsiTheme="minorHAnsi" w:cs="TT11EDo00"/>
                <w:i/>
                <w:sz w:val="22"/>
                <w:lang w:eastAsia="en-US"/>
              </w:rPr>
              <w:t xml:space="preserve"> </w:t>
            </w:r>
            <w:r w:rsidR="00050BA7" w:rsidRPr="00475C24">
              <w:rPr>
                <w:rFonts w:asciiTheme="minorHAnsi" w:hAnsiTheme="minorHAnsi" w:cs="TT11EDo00"/>
                <w:i/>
                <w:sz w:val="22"/>
                <w:lang w:eastAsia="en-US"/>
              </w:rPr>
              <w:t>Zadavatel si vyhrazuje právo odmítnout všechny nabídky a výběrové řízení zrušit, vyloučit nabídky nesplňující požadavky těchto zadávací podmínek; a to i v případě, že zjistí kdykoliv v průběhu výběrového řízení, že dodavatel uvedl v předložené nabídce nepravdivé údaje.</w:t>
            </w:r>
            <w:r w:rsidR="00050BA7">
              <w:rPr>
                <w:rFonts w:asciiTheme="minorHAnsi" w:hAnsiTheme="minorHAnsi" w:cs="TT11EDo00"/>
                <w:i/>
                <w:sz w:val="22"/>
                <w:lang w:eastAsia="en-US"/>
              </w:rPr>
              <w:t xml:space="preserve"> </w:t>
            </w:r>
            <w:r>
              <w:rPr>
                <w:rFonts w:asciiTheme="minorHAnsi" w:hAnsiTheme="minorHAnsi" w:cs="TT11EDo00"/>
                <w:i/>
                <w:sz w:val="22"/>
                <w:lang w:eastAsia="en-US"/>
              </w:rPr>
              <w:t xml:space="preserve">Zadavatel si vyhrazuje právo vyloučit nabídku, která neodpovídá zadání nebo ho plní pouze z části. </w:t>
            </w:r>
          </w:p>
          <w:p w14:paraId="376CE2F6" w14:textId="6897FBCE" w:rsidR="003A44DF" w:rsidRDefault="00050BA7" w:rsidP="001F25BC">
            <w:pPr>
              <w:spacing w:before="0" w:beforeAutospacing="0" w:after="160" w:afterAutospacing="0"/>
              <w:jc w:val="both"/>
              <w:rPr>
                <w:rFonts w:asciiTheme="minorHAnsi" w:hAnsiTheme="minorHAnsi" w:cs="Calibri"/>
                <w:i/>
                <w:sz w:val="22"/>
              </w:rPr>
            </w:pPr>
            <w:r w:rsidRPr="00050BA7">
              <w:rPr>
                <w:rFonts w:asciiTheme="minorHAnsi" w:hAnsiTheme="minorHAnsi" w:cs="TT11EDo00"/>
                <w:b/>
                <w:i/>
                <w:sz w:val="22"/>
                <w:lang w:eastAsia="en-US"/>
              </w:rPr>
              <w:t>1</w:t>
            </w:r>
            <w:r w:rsidR="006716BC">
              <w:rPr>
                <w:rFonts w:asciiTheme="minorHAnsi" w:hAnsiTheme="minorHAnsi" w:cs="TT11EDo00"/>
                <w:b/>
                <w:i/>
                <w:sz w:val="22"/>
                <w:lang w:eastAsia="en-US"/>
              </w:rPr>
              <w:t>7</w:t>
            </w:r>
            <w:r w:rsidRPr="00050BA7">
              <w:rPr>
                <w:rFonts w:asciiTheme="minorHAnsi" w:hAnsiTheme="minorHAnsi" w:cs="TT11EDo00"/>
                <w:b/>
                <w:i/>
                <w:sz w:val="22"/>
                <w:lang w:eastAsia="en-US"/>
              </w:rPr>
              <w:t>.6</w:t>
            </w:r>
            <w:r w:rsidRPr="00050BA7">
              <w:rPr>
                <w:rFonts w:asciiTheme="minorHAnsi" w:hAnsiTheme="minorHAnsi" w:cs="TT11EDo00"/>
                <w:i/>
                <w:sz w:val="22"/>
                <w:lang w:eastAsia="en-US"/>
              </w:rPr>
              <w:t xml:space="preserve"> Zadavatel</w:t>
            </w:r>
            <w:r w:rsidRPr="00475C24">
              <w:rPr>
                <w:rFonts w:asciiTheme="minorHAnsi" w:hAnsiTheme="minorHAnsi" w:cs="TT11EDo00"/>
                <w:i/>
                <w:sz w:val="22"/>
                <w:lang w:eastAsia="en-US"/>
              </w:rPr>
              <w:t xml:space="preserve"> si vyhrazuje</w:t>
            </w:r>
            <w:r w:rsidRPr="00475C24">
              <w:rPr>
                <w:rFonts w:asciiTheme="minorHAnsi" w:hAnsiTheme="minorHAnsi" w:cs="Calibri"/>
                <w:i/>
                <w:sz w:val="22"/>
              </w:rPr>
              <w:t xml:space="preserve"> právo změnit nebo doplnit zadávací podmínky</w:t>
            </w:r>
            <w:r>
              <w:rPr>
                <w:rFonts w:asciiTheme="minorHAnsi" w:hAnsiTheme="minorHAnsi" w:cs="Calibri"/>
                <w:i/>
                <w:sz w:val="22"/>
              </w:rPr>
              <w:t>.</w:t>
            </w:r>
          </w:p>
          <w:p w14:paraId="7BB64798" w14:textId="6F01FD71" w:rsidR="00425086" w:rsidRDefault="00425086" w:rsidP="001F25BC">
            <w:pPr>
              <w:spacing w:before="0" w:beforeAutospacing="0" w:after="160" w:afterAutospacing="0"/>
              <w:jc w:val="both"/>
              <w:rPr>
                <w:rFonts w:asciiTheme="minorHAnsi" w:hAnsiTheme="minorHAnsi" w:cs="Calibri"/>
                <w:i/>
                <w:sz w:val="22"/>
              </w:rPr>
            </w:pPr>
            <w:r w:rsidRPr="00425086">
              <w:rPr>
                <w:rFonts w:asciiTheme="minorHAnsi" w:hAnsiTheme="minorHAnsi" w:cs="Calibri"/>
                <w:b/>
                <w:i/>
                <w:sz w:val="22"/>
              </w:rPr>
              <w:t>1</w:t>
            </w:r>
            <w:r w:rsidR="006716BC">
              <w:rPr>
                <w:rFonts w:asciiTheme="minorHAnsi" w:hAnsiTheme="minorHAnsi" w:cs="Calibri"/>
                <w:b/>
                <w:i/>
                <w:sz w:val="22"/>
              </w:rPr>
              <w:t>7</w:t>
            </w:r>
            <w:r w:rsidRPr="00425086">
              <w:rPr>
                <w:rFonts w:asciiTheme="minorHAnsi" w:hAnsiTheme="minorHAnsi" w:cs="Calibri"/>
                <w:b/>
                <w:i/>
                <w:sz w:val="22"/>
              </w:rPr>
              <w:t>.7</w:t>
            </w:r>
            <w:r>
              <w:rPr>
                <w:rFonts w:asciiTheme="minorHAnsi" w:hAnsiTheme="minorHAnsi" w:cs="Calibri"/>
                <w:i/>
                <w:sz w:val="22"/>
              </w:rPr>
              <w:t xml:space="preserve"> Zadavatel si vyhrazuje právo sdělovat svá rozhodnutí pouze prostřednictvím profilu zadavatele</w:t>
            </w:r>
            <w:r w:rsidR="006716BC">
              <w:rPr>
                <w:rFonts w:asciiTheme="minorHAnsi" w:hAnsiTheme="minorHAnsi" w:cs="Calibri"/>
                <w:i/>
                <w:sz w:val="22"/>
              </w:rPr>
              <w:t>.</w:t>
            </w:r>
            <w:r>
              <w:rPr>
                <w:rFonts w:asciiTheme="minorHAnsi" w:hAnsiTheme="minorHAnsi" w:cs="Calibri"/>
                <w:i/>
                <w:sz w:val="22"/>
              </w:rPr>
              <w:t xml:space="preserve"> </w:t>
            </w:r>
          </w:p>
          <w:p w14:paraId="14D3045E" w14:textId="1333A600" w:rsidR="00C36349" w:rsidRDefault="00C36349" w:rsidP="001F25BC">
            <w:pPr>
              <w:spacing w:before="0" w:beforeAutospacing="0" w:after="160" w:afterAutospacing="0"/>
              <w:jc w:val="both"/>
              <w:rPr>
                <w:rFonts w:asciiTheme="minorHAnsi" w:hAnsiTheme="minorHAnsi" w:cs="Calibri"/>
                <w:i/>
                <w:sz w:val="22"/>
              </w:rPr>
            </w:pPr>
            <w:r w:rsidRPr="001E3F63">
              <w:rPr>
                <w:rFonts w:asciiTheme="minorHAnsi" w:hAnsiTheme="minorHAnsi" w:cs="Calibri"/>
                <w:b/>
                <w:i/>
                <w:sz w:val="22"/>
              </w:rPr>
              <w:t>1</w:t>
            </w:r>
            <w:r w:rsidR="006716BC">
              <w:rPr>
                <w:rFonts w:asciiTheme="minorHAnsi" w:hAnsiTheme="minorHAnsi" w:cs="Calibri"/>
                <w:b/>
                <w:i/>
                <w:sz w:val="22"/>
              </w:rPr>
              <w:t>7</w:t>
            </w:r>
            <w:r w:rsidRPr="001E3F63">
              <w:rPr>
                <w:rFonts w:asciiTheme="minorHAnsi" w:hAnsiTheme="minorHAnsi" w:cs="Calibri"/>
                <w:b/>
                <w:i/>
                <w:sz w:val="22"/>
              </w:rPr>
              <w:t>.</w:t>
            </w:r>
            <w:r w:rsidR="00425086">
              <w:rPr>
                <w:rFonts w:asciiTheme="minorHAnsi" w:hAnsiTheme="minorHAnsi" w:cs="Calibri"/>
                <w:b/>
                <w:i/>
                <w:sz w:val="22"/>
              </w:rPr>
              <w:t>8</w:t>
            </w:r>
            <w:r>
              <w:rPr>
                <w:rFonts w:asciiTheme="minorHAnsi" w:hAnsiTheme="minorHAnsi" w:cs="Calibri"/>
                <w:i/>
                <w:sz w:val="22"/>
              </w:rPr>
              <w:t xml:space="preserve"> Zadávací lhůta činí 90 dnů a začíná okamžikem skončení lhůty pro podání nabídek. </w:t>
            </w:r>
          </w:p>
          <w:p w14:paraId="4A353C3D" w14:textId="383F54E4" w:rsidR="001544E3" w:rsidRPr="001544E3" w:rsidRDefault="001544E3" w:rsidP="001544E3">
            <w:pPr>
              <w:spacing w:before="0" w:beforeAutospacing="0" w:after="240" w:afterAutospacing="0"/>
              <w:jc w:val="both"/>
              <w:rPr>
                <w:rFonts w:asciiTheme="minorHAnsi" w:hAnsiTheme="minorHAnsi" w:cs="Calibri"/>
                <w:i/>
                <w:sz w:val="22"/>
              </w:rPr>
            </w:pPr>
            <w:r w:rsidRPr="001544E3">
              <w:rPr>
                <w:rFonts w:asciiTheme="minorHAnsi" w:hAnsiTheme="minorHAnsi" w:cs="Calibri"/>
                <w:b/>
                <w:i/>
                <w:sz w:val="22"/>
              </w:rPr>
              <w:t>17.9</w:t>
            </w:r>
            <w:r>
              <w:rPr>
                <w:rFonts w:asciiTheme="minorHAnsi" w:hAnsiTheme="minorHAnsi" w:cs="Calibri"/>
                <w:b/>
                <w:i/>
                <w:sz w:val="22"/>
              </w:rPr>
              <w:t xml:space="preserve"> </w:t>
            </w:r>
            <w:r w:rsidRPr="001544E3">
              <w:rPr>
                <w:rFonts w:asciiTheme="minorHAnsi" w:hAnsiTheme="minorHAnsi" w:cs="Calibri"/>
                <w:i/>
                <w:sz w:val="22"/>
              </w:rPr>
              <w:t>Vybraný dodavatel, musí před podpisem</w:t>
            </w:r>
            <w:r>
              <w:rPr>
                <w:rFonts w:asciiTheme="minorHAnsi" w:hAnsiTheme="minorHAnsi" w:cs="Calibri"/>
                <w:i/>
                <w:sz w:val="22"/>
              </w:rPr>
              <w:t xml:space="preserve"> smlouvy</w:t>
            </w:r>
            <w:r w:rsidRPr="001544E3">
              <w:rPr>
                <w:rFonts w:asciiTheme="minorHAnsi" w:hAnsiTheme="minorHAnsi" w:cs="Calibri"/>
                <w:i/>
                <w:sz w:val="22"/>
              </w:rPr>
              <w:t xml:space="preserve"> na výzvu zadavatele předložit:</w:t>
            </w:r>
          </w:p>
          <w:p w14:paraId="7754CC18" w14:textId="77777777" w:rsidR="001544E3" w:rsidRPr="001544E3" w:rsidRDefault="001544E3" w:rsidP="001544E3">
            <w:pPr>
              <w:spacing w:before="0" w:beforeAutospacing="0" w:after="120" w:afterAutospacing="0"/>
              <w:ind w:firstLine="567"/>
              <w:jc w:val="both"/>
              <w:rPr>
                <w:rFonts w:asciiTheme="minorHAnsi" w:hAnsiTheme="minorHAnsi" w:cs="Calibri"/>
                <w:i/>
                <w:sz w:val="22"/>
              </w:rPr>
            </w:pPr>
            <w:r w:rsidRPr="001544E3">
              <w:rPr>
                <w:rFonts w:asciiTheme="minorHAnsi" w:hAnsiTheme="minorHAnsi" w:cs="Calibri"/>
                <w:i/>
                <w:sz w:val="22"/>
              </w:rPr>
              <w:t>-</w:t>
            </w:r>
            <w:r w:rsidRPr="001544E3">
              <w:rPr>
                <w:rFonts w:asciiTheme="minorHAnsi" w:hAnsiTheme="minorHAnsi" w:cs="Calibri"/>
                <w:i/>
                <w:sz w:val="22"/>
              </w:rPr>
              <w:tab/>
              <w:t>výpis z obchodního rejstříku nebo jiné obdobné evidence</w:t>
            </w:r>
          </w:p>
          <w:p w14:paraId="2CAD2A8E" w14:textId="3FA02A10" w:rsidR="00EF060E" w:rsidRPr="001544E3" w:rsidRDefault="001544E3" w:rsidP="001544E3">
            <w:pPr>
              <w:spacing w:before="0" w:beforeAutospacing="0" w:after="240" w:afterAutospacing="0"/>
              <w:ind w:firstLine="567"/>
              <w:jc w:val="both"/>
              <w:rPr>
                <w:rFonts w:asciiTheme="minorHAnsi" w:hAnsiTheme="minorHAnsi" w:cs="Calibri"/>
                <w:i/>
                <w:sz w:val="22"/>
              </w:rPr>
            </w:pPr>
            <w:r w:rsidRPr="001544E3">
              <w:rPr>
                <w:rFonts w:asciiTheme="minorHAnsi" w:hAnsiTheme="minorHAnsi" w:cs="Calibri"/>
                <w:i/>
                <w:sz w:val="22"/>
              </w:rPr>
              <w:t>-</w:t>
            </w:r>
            <w:r w:rsidRPr="001544E3">
              <w:rPr>
                <w:rFonts w:asciiTheme="minorHAnsi" w:hAnsiTheme="minorHAnsi" w:cs="Calibri"/>
                <w:i/>
                <w:sz w:val="22"/>
              </w:rPr>
              <w:tab/>
              <w:t xml:space="preserve">živnostenský list pro </w:t>
            </w:r>
            <w:r>
              <w:rPr>
                <w:rFonts w:asciiTheme="minorHAnsi" w:hAnsiTheme="minorHAnsi" w:cs="Calibri"/>
                <w:i/>
                <w:sz w:val="22"/>
              </w:rPr>
              <w:t xml:space="preserve">obor podnikání dle bodu 15.B této výzvy. </w:t>
            </w:r>
          </w:p>
        </w:tc>
      </w:tr>
      <w:tr w:rsidR="00643C18" w:rsidRPr="007A39A1" w14:paraId="65095716" w14:textId="77777777" w:rsidTr="004B0E37">
        <w:tc>
          <w:tcPr>
            <w:tcW w:w="9212" w:type="dxa"/>
            <w:shd w:val="clear" w:color="auto" w:fill="auto"/>
          </w:tcPr>
          <w:p w14:paraId="45D7A702" w14:textId="50F7AAEE" w:rsidR="00643C18" w:rsidRPr="007A39A1" w:rsidRDefault="00643C18" w:rsidP="009D1475">
            <w:pPr>
              <w:spacing w:before="120" w:beforeAutospacing="0" w:after="120" w:afterAutospacing="0"/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</w:pP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1</w:t>
            </w:r>
            <w:r w:rsidR="006716BC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8</w:t>
            </w: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t>. Přílohy zadávacích podmínek:</w:t>
            </w:r>
          </w:p>
          <w:p w14:paraId="7D2ECAE5" w14:textId="77777777" w:rsidR="00E226DC" w:rsidRPr="007A39A1" w:rsidRDefault="00E226DC" w:rsidP="00E226DC">
            <w:pPr>
              <w:pStyle w:val="Zkladntextodsazen"/>
              <w:ind w:left="0"/>
              <w:contextualSpacing/>
              <w:rPr>
                <w:rFonts w:asciiTheme="minorHAnsi" w:hAnsiTheme="minorHAnsi" w:cs="Arial"/>
                <w:i/>
                <w:sz w:val="22"/>
                <w:lang w:eastAsia="en-US"/>
              </w:rPr>
            </w:pPr>
            <w:r w:rsidRPr="007A39A1">
              <w:rPr>
                <w:rFonts w:asciiTheme="minorHAnsi" w:hAnsiTheme="minorHAnsi" w:cs="Arial"/>
                <w:i/>
                <w:sz w:val="22"/>
                <w:lang w:eastAsia="en-US"/>
              </w:rPr>
              <w:t>Přílohy na CD:</w:t>
            </w:r>
          </w:p>
          <w:p w14:paraId="072AA4DD" w14:textId="77777777" w:rsidR="00E226DC" w:rsidRPr="007A39A1" w:rsidRDefault="00E226DC" w:rsidP="004B0E37">
            <w:pPr>
              <w:pStyle w:val="Zkladntextodsazen"/>
              <w:numPr>
                <w:ilvl w:val="0"/>
                <w:numId w:val="11"/>
              </w:numPr>
              <w:ind w:left="714" w:hanging="357"/>
              <w:contextualSpacing/>
              <w:rPr>
                <w:rFonts w:asciiTheme="minorHAnsi" w:hAnsiTheme="minorHAnsi" w:cs="Arial"/>
                <w:i/>
                <w:sz w:val="22"/>
                <w:lang w:eastAsia="en-US"/>
              </w:rPr>
            </w:pPr>
            <w:r w:rsidRPr="007A39A1">
              <w:rPr>
                <w:rFonts w:asciiTheme="minorHAnsi" w:hAnsiTheme="minorHAnsi" w:cs="Arial"/>
                <w:i/>
                <w:sz w:val="22"/>
                <w:lang w:eastAsia="en-US"/>
              </w:rPr>
              <w:t>Krycí (titulní) list</w:t>
            </w:r>
          </w:p>
          <w:p w14:paraId="0A035488" w14:textId="77777777" w:rsidR="00E226DC" w:rsidRPr="007A39A1" w:rsidRDefault="00E226DC" w:rsidP="004B0E37">
            <w:pPr>
              <w:pStyle w:val="Zkladntextodsazen"/>
              <w:numPr>
                <w:ilvl w:val="0"/>
                <w:numId w:val="11"/>
              </w:numPr>
              <w:ind w:left="714" w:hanging="357"/>
              <w:contextualSpacing/>
              <w:rPr>
                <w:rFonts w:asciiTheme="minorHAnsi" w:hAnsiTheme="minorHAnsi" w:cs="Arial"/>
                <w:i/>
                <w:sz w:val="22"/>
                <w:lang w:eastAsia="en-US"/>
              </w:rPr>
            </w:pPr>
            <w:r w:rsidRPr="007A39A1">
              <w:rPr>
                <w:rFonts w:asciiTheme="minorHAnsi" w:hAnsiTheme="minorHAnsi" w:cs="Arial"/>
                <w:i/>
                <w:sz w:val="22"/>
                <w:lang w:eastAsia="en-US"/>
              </w:rPr>
              <w:t>Kontaktní osoba</w:t>
            </w:r>
          </w:p>
          <w:p w14:paraId="3CCE9942" w14:textId="77777777" w:rsidR="00E226DC" w:rsidRPr="00D944B3" w:rsidRDefault="00E226DC" w:rsidP="00080BAF">
            <w:pPr>
              <w:pStyle w:val="Zkladntextodsazen"/>
              <w:numPr>
                <w:ilvl w:val="0"/>
                <w:numId w:val="11"/>
              </w:numPr>
              <w:ind w:left="709"/>
              <w:contextualSpacing/>
              <w:rPr>
                <w:rFonts w:asciiTheme="minorHAnsi" w:hAnsiTheme="minorHAnsi" w:cs="Arial"/>
                <w:i/>
                <w:sz w:val="22"/>
                <w:lang w:eastAsia="en-US"/>
              </w:rPr>
            </w:pPr>
            <w:r w:rsidRPr="00D944B3">
              <w:rPr>
                <w:rFonts w:asciiTheme="minorHAnsi" w:hAnsiTheme="minorHAnsi" w:cs="Arial"/>
                <w:i/>
                <w:sz w:val="22"/>
                <w:lang w:eastAsia="en-US"/>
              </w:rPr>
              <w:t xml:space="preserve">Návrh </w:t>
            </w:r>
            <w:r w:rsidR="00080BAF" w:rsidRPr="00D944B3">
              <w:rPr>
                <w:rFonts w:asciiTheme="minorHAnsi" w:hAnsiTheme="minorHAnsi" w:cs="Arial"/>
                <w:i/>
                <w:sz w:val="22"/>
                <w:lang w:eastAsia="en-US"/>
              </w:rPr>
              <w:t>smlouvy o dílo</w:t>
            </w:r>
          </w:p>
          <w:p w14:paraId="5CDA4720" w14:textId="77777777" w:rsidR="004B0E37" w:rsidRPr="00D944B3" w:rsidRDefault="004B0E37" w:rsidP="004B0E37">
            <w:pPr>
              <w:pStyle w:val="Zkladntextodsazen"/>
              <w:numPr>
                <w:ilvl w:val="0"/>
                <w:numId w:val="11"/>
              </w:numPr>
              <w:ind w:left="714" w:hanging="357"/>
              <w:contextualSpacing/>
              <w:rPr>
                <w:rFonts w:asciiTheme="minorHAnsi" w:hAnsiTheme="minorHAnsi"/>
                <w:b/>
              </w:rPr>
            </w:pPr>
            <w:r w:rsidRPr="00D944B3">
              <w:rPr>
                <w:rFonts w:asciiTheme="minorHAnsi" w:hAnsiTheme="minorHAnsi" w:cs="Arial"/>
                <w:i/>
                <w:sz w:val="22"/>
                <w:lang w:eastAsia="en-US"/>
              </w:rPr>
              <w:t>Čestné prohlášení o </w:t>
            </w:r>
            <w:r w:rsidR="00E226DC" w:rsidRPr="00D944B3">
              <w:rPr>
                <w:rFonts w:asciiTheme="minorHAnsi" w:hAnsiTheme="minorHAnsi" w:cs="Arial"/>
                <w:i/>
                <w:sz w:val="22"/>
                <w:lang w:eastAsia="en-US"/>
              </w:rPr>
              <w:t>splnění základní způsobilosti</w:t>
            </w:r>
          </w:p>
          <w:p w14:paraId="3CE781C6" w14:textId="0B40E09F" w:rsidR="00F32A41" w:rsidRPr="00D944B3" w:rsidRDefault="003D1303" w:rsidP="003D1303">
            <w:pPr>
              <w:pStyle w:val="Zkladntextodsazen"/>
              <w:numPr>
                <w:ilvl w:val="0"/>
                <w:numId w:val="11"/>
              </w:numPr>
              <w:ind w:left="714" w:hanging="357"/>
              <w:contextualSpacing/>
              <w:rPr>
                <w:rFonts w:asciiTheme="minorHAnsi" w:hAnsiTheme="minorHAnsi" w:cs="Arial"/>
                <w:i/>
                <w:sz w:val="22"/>
                <w:lang w:eastAsia="en-US"/>
              </w:rPr>
            </w:pPr>
            <w:r w:rsidRPr="00D944B3">
              <w:rPr>
                <w:rFonts w:asciiTheme="minorHAnsi" w:hAnsiTheme="minorHAnsi" w:cs="Arial"/>
                <w:i/>
                <w:sz w:val="22"/>
                <w:lang w:eastAsia="en-US"/>
              </w:rPr>
              <w:t>Soupis stavebních prací</w:t>
            </w:r>
            <w:r w:rsidR="00EA59B6">
              <w:rPr>
                <w:rFonts w:asciiTheme="minorHAnsi" w:hAnsiTheme="minorHAnsi" w:cs="Arial"/>
                <w:i/>
                <w:sz w:val="22"/>
                <w:lang w:eastAsia="en-US"/>
              </w:rPr>
              <w:t>, dodávek a služeb s výkazem výměr</w:t>
            </w:r>
            <w:r w:rsidR="00FD00D8">
              <w:rPr>
                <w:rFonts w:asciiTheme="minorHAnsi" w:hAnsiTheme="minorHAnsi" w:cs="Arial"/>
                <w:i/>
                <w:sz w:val="22"/>
                <w:lang w:eastAsia="en-US"/>
              </w:rPr>
              <w:t xml:space="preserve"> </w:t>
            </w:r>
          </w:p>
          <w:p w14:paraId="186A5908" w14:textId="3C63BA1E" w:rsidR="00B9151C" w:rsidRPr="00E175FA" w:rsidRDefault="00E175FA" w:rsidP="00B9151C">
            <w:pPr>
              <w:pStyle w:val="Zkladntextodsazen"/>
              <w:numPr>
                <w:ilvl w:val="0"/>
                <w:numId w:val="11"/>
              </w:numPr>
              <w:ind w:left="714" w:hanging="357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  <w:lang w:eastAsia="en-US"/>
              </w:rPr>
              <w:t>Technický popis – ZŠ Hraničářů</w:t>
            </w:r>
          </w:p>
          <w:p w14:paraId="58E7D588" w14:textId="30ADCC84" w:rsidR="00E175FA" w:rsidRPr="00D944B3" w:rsidRDefault="00E175FA" w:rsidP="00B9151C">
            <w:pPr>
              <w:pStyle w:val="Zkladntextodsazen"/>
              <w:numPr>
                <w:ilvl w:val="0"/>
                <w:numId w:val="11"/>
              </w:numPr>
              <w:ind w:left="714" w:hanging="357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  <w:lang w:eastAsia="en-US"/>
              </w:rPr>
              <w:lastRenderedPageBreak/>
              <w:t>Technický popis – ZŠ Valtická</w:t>
            </w:r>
          </w:p>
          <w:p w14:paraId="1680C4C4" w14:textId="41BE7C82" w:rsidR="0040500F" w:rsidRPr="00E175FA" w:rsidRDefault="00541308" w:rsidP="00E175FA">
            <w:pPr>
              <w:pStyle w:val="Zkladntextodsazen"/>
              <w:numPr>
                <w:ilvl w:val="0"/>
                <w:numId w:val="11"/>
              </w:numPr>
              <w:ind w:left="714" w:hanging="357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  <w:lang w:eastAsia="en-US"/>
              </w:rPr>
              <w:t>R</w:t>
            </w:r>
            <w:r w:rsidR="00D2653E">
              <w:rPr>
                <w:rFonts w:asciiTheme="minorHAnsi" w:hAnsiTheme="minorHAnsi" w:cstheme="minorHAnsi"/>
                <w:i/>
                <w:sz w:val="22"/>
                <w:lang w:eastAsia="en-US"/>
              </w:rPr>
              <w:t>eferenční</w:t>
            </w:r>
            <w:r>
              <w:rPr>
                <w:rFonts w:asciiTheme="minorHAnsi" w:hAnsiTheme="minorHAnsi" w:cstheme="minorHAnsi"/>
                <w:i/>
                <w:sz w:val="22"/>
                <w:lang w:eastAsia="en-US"/>
              </w:rPr>
              <w:t xml:space="preserve"> list</w:t>
            </w:r>
          </w:p>
        </w:tc>
      </w:tr>
      <w:tr w:rsidR="007A39A1" w:rsidRPr="007A39A1" w14:paraId="03C93EB5" w14:textId="77777777" w:rsidTr="004B0E37">
        <w:tc>
          <w:tcPr>
            <w:tcW w:w="9212" w:type="dxa"/>
            <w:shd w:val="clear" w:color="auto" w:fill="auto"/>
          </w:tcPr>
          <w:p w14:paraId="6411BDED" w14:textId="0905D930" w:rsidR="00EA59B6" w:rsidRPr="00605748" w:rsidRDefault="007A39A1" w:rsidP="009D1475">
            <w:pPr>
              <w:spacing w:before="120" w:beforeAutospacing="0" w:after="240" w:afterAutospacing="0"/>
              <w:rPr>
                <w:rFonts w:asciiTheme="minorHAnsi" w:hAnsiTheme="minorHAnsi" w:cs="Arial,Bold"/>
                <w:bCs/>
                <w:i/>
                <w:sz w:val="22"/>
                <w:lang w:eastAsia="en-US"/>
              </w:rPr>
            </w:pPr>
            <w:r w:rsidRPr="007A39A1">
              <w:rPr>
                <w:rFonts w:asciiTheme="minorHAnsi" w:hAnsiTheme="minorHAnsi" w:cs="Arial,Bold"/>
                <w:b/>
                <w:bCs/>
                <w:sz w:val="22"/>
                <w:lang w:eastAsia="en-US"/>
              </w:rPr>
              <w:lastRenderedPageBreak/>
              <w:t>20.  Jméno a podpis zástupce zadavatele:</w:t>
            </w:r>
          </w:p>
          <w:p w14:paraId="0D0B15B9" w14:textId="392F06EE" w:rsidR="00605748" w:rsidRDefault="005839F4" w:rsidP="005839F4">
            <w:pPr>
              <w:spacing w:before="60" w:beforeAutospacing="0" w:after="40" w:afterAutospacing="0"/>
              <w:rPr>
                <w:rFonts w:asciiTheme="minorHAnsi" w:hAnsiTheme="minorHAnsi" w:cs="Arial,Bold"/>
                <w:bCs/>
                <w:i/>
                <w:sz w:val="22"/>
                <w:lang w:eastAsia="en-US"/>
              </w:rPr>
            </w:pPr>
            <w:r w:rsidRPr="00202B72">
              <w:rPr>
                <w:rFonts w:asciiTheme="minorHAnsi" w:hAnsiTheme="minorHAnsi" w:cs="Arial,Bold"/>
                <w:bCs/>
                <w:i/>
                <w:sz w:val="22"/>
                <w:lang w:eastAsia="en-US"/>
              </w:rPr>
              <w:t>V</w:t>
            </w:r>
            <w:r w:rsidR="00E175FA" w:rsidRPr="00202B72">
              <w:rPr>
                <w:rFonts w:asciiTheme="minorHAnsi" w:hAnsiTheme="minorHAnsi" w:cs="Arial,Bold"/>
                <w:bCs/>
                <w:i/>
                <w:sz w:val="22"/>
                <w:lang w:eastAsia="en-US"/>
              </w:rPr>
              <w:t xml:space="preserve"> Boskovicích dne </w:t>
            </w:r>
            <w:r w:rsidR="00202B72" w:rsidRPr="00202B72">
              <w:rPr>
                <w:rFonts w:asciiTheme="minorHAnsi" w:hAnsiTheme="minorHAnsi" w:cs="Arial,Bold"/>
                <w:bCs/>
                <w:i/>
                <w:sz w:val="22"/>
                <w:lang w:eastAsia="en-US"/>
              </w:rPr>
              <w:t>27</w:t>
            </w:r>
            <w:r w:rsidRPr="00202B72">
              <w:rPr>
                <w:rFonts w:asciiTheme="minorHAnsi" w:hAnsiTheme="minorHAnsi" w:cs="Arial,Bold"/>
                <w:bCs/>
                <w:i/>
                <w:sz w:val="22"/>
                <w:lang w:eastAsia="en-US"/>
              </w:rPr>
              <w:t>.</w:t>
            </w:r>
            <w:r w:rsidR="00202B72" w:rsidRPr="00202B72">
              <w:rPr>
                <w:rFonts w:asciiTheme="minorHAnsi" w:hAnsiTheme="minorHAnsi" w:cs="Arial,Bold"/>
                <w:bCs/>
                <w:i/>
                <w:sz w:val="22"/>
                <w:lang w:eastAsia="en-US"/>
              </w:rPr>
              <w:t>7</w:t>
            </w:r>
            <w:r w:rsidRPr="00202B72">
              <w:rPr>
                <w:rFonts w:asciiTheme="minorHAnsi" w:hAnsiTheme="minorHAnsi" w:cs="Arial,Bold"/>
                <w:bCs/>
                <w:i/>
                <w:sz w:val="22"/>
                <w:lang w:eastAsia="en-US"/>
              </w:rPr>
              <w:t>.202</w:t>
            </w:r>
            <w:r w:rsidR="00EA59B6" w:rsidRPr="00202B72">
              <w:rPr>
                <w:rFonts w:asciiTheme="minorHAnsi" w:hAnsiTheme="minorHAnsi" w:cs="Arial,Bold"/>
                <w:bCs/>
                <w:i/>
                <w:sz w:val="22"/>
                <w:lang w:eastAsia="en-US"/>
              </w:rPr>
              <w:t>1</w:t>
            </w:r>
            <w:r w:rsidR="00BC6913" w:rsidRPr="00202B72">
              <w:rPr>
                <w:rFonts w:asciiTheme="minorHAnsi" w:hAnsiTheme="minorHAnsi" w:cs="Arial,Bold"/>
                <w:bCs/>
                <w:i/>
                <w:sz w:val="22"/>
                <w:lang w:eastAsia="en-US"/>
              </w:rPr>
              <w:t>.</w:t>
            </w:r>
          </w:p>
          <w:p w14:paraId="7CC57AE5" w14:textId="77777777" w:rsidR="00830AF8" w:rsidRDefault="00830AF8" w:rsidP="005839F4">
            <w:pPr>
              <w:spacing w:before="60" w:beforeAutospacing="0" w:after="40" w:afterAutospacing="0"/>
              <w:rPr>
                <w:rFonts w:asciiTheme="minorHAnsi" w:hAnsiTheme="minorHAnsi" w:cs="Arial,Bold"/>
                <w:bCs/>
                <w:i/>
                <w:sz w:val="22"/>
                <w:lang w:eastAsia="en-US"/>
              </w:rPr>
            </w:pPr>
          </w:p>
          <w:p w14:paraId="2984D3DB" w14:textId="77777777" w:rsidR="0021752A" w:rsidRDefault="0021752A" w:rsidP="005839F4">
            <w:pPr>
              <w:spacing w:before="60" w:beforeAutospacing="0" w:after="40" w:afterAutospacing="0"/>
              <w:rPr>
                <w:rFonts w:asciiTheme="minorHAnsi" w:hAnsiTheme="minorHAnsi" w:cs="Arial,Bold"/>
                <w:bCs/>
                <w:i/>
                <w:sz w:val="22"/>
                <w:lang w:eastAsia="en-US"/>
              </w:rPr>
            </w:pPr>
          </w:p>
          <w:p w14:paraId="3F088C9E" w14:textId="77777777" w:rsidR="00830AF8" w:rsidRPr="00605748" w:rsidRDefault="00830AF8" w:rsidP="005839F4">
            <w:pPr>
              <w:spacing w:before="60" w:beforeAutospacing="0" w:after="40" w:afterAutospacing="0"/>
              <w:rPr>
                <w:rFonts w:asciiTheme="minorHAnsi" w:hAnsiTheme="minorHAnsi" w:cs="Arial,Bold"/>
                <w:bCs/>
                <w:i/>
                <w:sz w:val="22"/>
                <w:lang w:eastAsia="en-US"/>
              </w:rPr>
            </w:pPr>
          </w:p>
          <w:p w14:paraId="6F37F581" w14:textId="104D0315" w:rsidR="005839F4" w:rsidRPr="00605748" w:rsidRDefault="005839F4" w:rsidP="005839F4">
            <w:pPr>
              <w:spacing w:before="60" w:beforeAutospacing="0" w:after="40" w:afterAutospacing="0"/>
              <w:rPr>
                <w:rFonts w:asciiTheme="minorHAnsi" w:hAnsiTheme="minorHAnsi" w:cs="Arial,Bold"/>
                <w:bCs/>
                <w:i/>
                <w:sz w:val="22"/>
                <w:lang w:eastAsia="en-US"/>
              </w:rPr>
            </w:pPr>
          </w:p>
          <w:p w14:paraId="229DA2F0" w14:textId="0F2717FF" w:rsidR="00605748" w:rsidRDefault="00605748" w:rsidP="00605748">
            <w:pPr>
              <w:spacing w:before="60" w:beforeAutospacing="0" w:after="40" w:afterAutospacing="0"/>
              <w:rPr>
                <w:rFonts w:asciiTheme="minorHAnsi" w:hAnsiTheme="minorHAnsi" w:cstheme="minorHAnsi"/>
                <w:bCs/>
                <w:i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lang w:eastAsia="en-US"/>
              </w:rPr>
              <w:t xml:space="preserve">                                                                                       ……………………………………………..</w:t>
            </w:r>
          </w:p>
          <w:p w14:paraId="1563C682" w14:textId="42C7AC88" w:rsidR="00605748" w:rsidRPr="00BC6913" w:rsidRDefault="00605748" w:rsidP="00605748">
            <w:pPr>
              <w:spacing w:before="60" w:beforeAutospacing="0" w:after="40" w:afterAutospacing="0"/>
              <w:rPr>
                <w:rFonts w:asciiTheme="minorHAnsi" w:hAnsiTheme="minorHAnsi" w:cstheme="minorHAnsi"/>
                <w:bCs/>
                <w:i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lang w:eastAsia="en-US"/>
              </w:rPr>
              <w:t xml:space="preserve">                                                                                      </w:t>
            </w:r>
            <w:r w:rsidR="00E175FA">
              <w:rPr>
                <w:rFonts w:asciiTheme="minorHAnsi" w:hAnsiTheme="minorHAnsi" w:cstheme="minorHAnsi"/>
                <w:bCs/>
                <w:i/>
                <w:sz w:val="22"/>
                <w:lang w:eastAsia="en-US"/>
              </w:rPr>
              <w:t xml:space="preserve">        </w:t>
            </w:r>
            <w:r>
              <w:rPr>
                <w:rFonts w:asciiTheme="minorHAnsi" w:hAnsiTheme="minorHAnsi" w:cstheme="minorHAnsi"/>
                <w:bCs/>
                <w:i/>
                <w:sz w:val="22"/>
                <w:lang w:eastAsia="en-US"/>
              </w:rPr>
              <w:t xml:space="preserve"> </w:t>
            </w:r>
            <w:r w:rsidR="00E175FA">
              <w:rPr>
                <w:rFonts w:asciiTheme="minorHAnsi" w:hAnsiTheme="minorHAnsi" w:cstheme="minorHAnsi"/>
                <w:bCs/>
                <w:i/>
                <w:sz w:val="22"/>
                <w:lang w:eastAsia="en-US"/>
              </w:rPr>
              <w:t>Milana Štěpánková</w:t>
            </w:r>
          </w:p>
          <w:p w14:paraId="106813B8" w14:textId="6D85D84B" w:rsidR="007A39A1" w:rsidRPr="009D1475" w:rsidRDefault="005839F4" w:rsidP="00E175FA">
            <w:pPr>
              <w:spacing w:before="60" w:beforeAutospacing="0" w:after="40" w:afterAutospacing="0"/>
              <w:jc w:val="both"/>
              <w:rPr>
                <w:rFonts w:asciiTheme="minorHAnsi" w:hAnsiTheme="minorHAnsi" w:cstheme="minorHAnsi"/>
                <w:i/>
                <w:sz w:val="22"/>
                <w:lang w:eastAsia="en-US"/>
              </w:rPr>
            </w:pPr>
            <w:r>
              <w:rPr>
                <w:rFonts w:ascii="Arial Narrow" w:hAnsi="Arial Narrow"/>
              </w:rPr>
              <w:t xml:space="preserve">                                </w:t>
            </w:r>
            <w:r w:rsidR="009D1475">
              <w:rPr>
                <w:rFonts w:ascii="Arial Narrow" w:hAnsi="Arial Narrow"/>
              </w:rPr>
              <w:t xml:space="preserve">                         </w:t>
            </w:r>
            <w:r w:rsidR="00605748">
              <w:rPr>
                <w:color w:val="000000"/>
              </w:rPr>
              <w:t xml:space="preserve">                          </w:t>
            </w:r>
            <w:r w:rsidR="00E175FA">
              <w:rPr>
                <w:color w:val="000000"/>
              </w:rPr>
              <w:t>z</w:t>
            </w:r>
            <w:r w:rsidR="00E175FA" w:rsidRPr="00E175FA">
              <w:rPr>
                <w:rFonts w:asciiTheme="minorHAnsi" w:hAnsiTheme="minorHAnsi" w:cstheme="minorHAnsi"/>
                <w:bCs/>
                <w:i/>
                <w:sz w:val="22"/>
                <w:lang w:eastAsia="en-US"/>
              </w:rPr>
              <w:t>ástupce zadavatele</w:t>
            </w:r>
          </w:p>
        </w:tc>
      </w:tr>
    </w:tbl>
    <w:p w14:paraId="5A775675" w14:textId="77777777" w:rsidR="00285A66" w:rsidRPr="000F1D20" w:rsidRDefault="00285A66" w:rsidP="00643C18">
      <w:pPr>
        <w:autoSpaceDE w:val="0"/>
        <w:autoSpaceDN w:val="0"/>
        <w:adjustRightInd w:val="0"/>
        <w:spacing w:before="0" w:beforeAutospacing="0" w:after="0" w:afterAutospacing="0"/>
      </w:pPr>
    </w:p>
    <w:sectPr w:rsidR="00285A66" w:rsidRPr="000F1D20" w:rsidSect="00E33A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9B8F" w14:textId="77777777" w:rsidR="00486088" w:rsidRDefault="00486088" w:rsidP="000F1D20">
      <w:pPr>
        <w:spacing w:before="0" w:after="0"/>
      </w:pPr>
      <w:r>
        <w:separator/>
      </w:r>
    </w:p>
  </w:endnote>
  <w:endnote w:type="continuationSeparator" w:id="0">
    <w:p w14:paraId="3370F9A4" w14:textId="77777777" w:rsidR="00486088" w:rsidRDefault="00486088" w:rsidP="000F1D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G Mincho Light J">
    <w:charset w:val="00"/>
    <w:family w:val="auto"/>
    <w:pitch w:val="variable"/>
  </w:font>
  <w:font w:name="TT11F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1E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6780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66B3AE4D" w14:textId="16D634AD" w:rsidR="00F32A41" w:rsidRPr="00141187" w:rsidRDefault="007B6FF2" w:rsidP="007B6FF2">
        <w:pPr>
          <w:pStyle w:val="Zpat"/>
          <w:spacing w:beforeAutospacing="0" w:afterAutospacing="0"/>
          <w:rPr>
            <w:rFonts w:asciiTheme="minorHAnsi" w:hAnsiTheme="minorHAnsi" w:cstheme="minorHAnsi"/>
            <w:sz w:val="20"/>
          </w:rPr>
        </w:pPr>
        <w:r w:rsidRPr="00E33A69">
          <w:rPr>
            <w:rFonts w:ascii="Arial Narrow" w:hAnsi="Arial Narrow"/>
            <w:sz w:val="20"/>
            <w:szCs w:val="20"/>
          </w:rPr>
          <w:t>Město Mikulov, Náměstí 1, 692 20 Mikulov</w:t>
        </w:r>
        <w:r>
          <w:rPr>
            <w:rFonts w:ascii="Arial Narrow" w:hAnsi="Arial Narrow"/>
            <w:sz w:val="20"/>
            <w:szCs w:val="20"/>
          </w:rPr>
          <w:tab/>
        </w:r>
        <w:r>
          <w:rPr>
            <w:rFonts w:ascii="Arial Narrow" w:hAnsi="Arial Narrow"/>
            <w:sz w:val="20"/>
            <w:szCs w:val="20"/>
          </w:rPr>
          <w:tab/>
        </w:r>
        <w:r w:rsidR="00254DDF" w:rsidRPr="00141187">
          <w:rPr>
            <w:rFonts w:asciiTheme="minorHAnsi" w:hAnsiTheme="minorHAnsi" w:cstheme="minorHAnsi"/>
            <w:sz w:val="20"/>
          </w:rPr>
          <w:fldChar w:fldCharType="begin"/>
        </w:r>
        <w:r w:rsidR="000427D9" w:rsidRPr="00141187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="00254DDF" w:rsidRPr="00141187">
          <w:rPr>
            <w:rFonts w:asciiTheme="minorHAnsi" w:hAnsiTheme="minorHAnsi" w:cstheme="minorHAnsi"/>
            <w:sz w:val="20"/>
          </w:rPr>
          <w:fldChar w:fldCharType="separate"/>
        </w:r>
        <w:r w:rsidR="00316DEB">
          <w:rPr>
            <w:rFonts w:asciiTheme="minorHAnsi" w:hAnsiTheme="minorHAnsi" w:cstheme="minorHAnsi"/>
            <w:noProof/>
            <w:sz w:val="20"/>
          </w:rPr>
          <w:t>7</w:t>
        </w:r>
        <w:r w:rsidR="00254DDF" w:rsidRPr="00141187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F022" w14:textId="41C56397" w:rsidR="00457F24" w:rsidRPr="00E33A69" w:rsidRDefault="00E33A69" w:rsidP="00E33A69">
    <w:pPr>
      <w:pStyle w:val="Zpat"/>
      <w:spacing w:beforeAutospacing="0" w:afterAutospacing="0"/>
      <w:rPr>
        <w:rFonts w:ascii="Arial Narrow" w:hAnsi="Arial Narrow"/>
        <w:sz w:val="20"/>
        <w:szCs w:val="20"/>
      </w:rPr>
    </w:pPr>
    <w:r w:rsidRPr="00E33A69">
      <w:rPr>
        <w:rFonts w:ascii="Arial Narrow" w:hAnsi="Arial Narrow"/>
        <w:sz w:val="20"/>
        <w:szCs w:val="20"/>
      </w:rPr>
      <w:t>Město Mikulov, Náměstí 1, 692 20 Mikulov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3E1E" w14:textId="77777777" w:rsidR="00486088" w:rsidRDefault="00486088" w:rsidP="000F1D20">
      <w:pPr>
        <w:spacing w:before="0" w:after="0"/>
      </w:pPr>
      <w:r>
        <w:separator/>
      </w:r>
    </w:p>
  </w:footnote>
  <w:footnote w:type="continuationSeparator" w:id="0">
    <w:p w14:paraId="1B1483C2" w14:textId="77777777" w:rsidR="00486088" w:rsidRDefault="00486088" w:rsidP="000F1D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D4C" w14:textId="5158E0FF" w:rsidR="00E33A69" w:rsidRDefault="00E33A69" w:rsidP="00E33A69">
    <w:pPr>
      <w:pStyle w:val="Zhlav"/>
      <w:spacing w:before="240" w:beforeAutospacing="0" w:afterAutospacing="0"/>
      <w:ind w:firstLine="1416"/>
      <w:jc w:val="right"/>
      <w:rPr>
        <w:rFonts w:ascii="Arial Narrow" w:hAnsi="Arial Narrow"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0E40589" wp14:editId="0E4DE13B">
          <wp:simplePos x="0" y="0"/>
          <wp:positionH relativeFrom="margin">
            <wp:posOffset>-47625</wp:posOffset>
          </wp:positionH>
          <wp:positionV relativeFrom="margin">
            <wp:posOffset>-552450</wp:posOffset>
          </wp:positionV>
          <wp:extent cx="1835785" cy="396240"/>
          <wp:effectExtent l="0" t="0" r="0" b="0"/>
          <wp:wrapSquare wrapText="bothSides"/>
          <wp:docPr id="6" name="Obrázek 6" descr="mmr_c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mr_c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  <w:szCs w:val="20"/>
      </w:rPr>
      <w:tab/>
      <w:t>Výběrové řízení:</w:t>
    </w:r>
  </w:p>
  <w:p w14:paraId="33103A0A" w14:textId="45D0DA0B" w:rsidR="00F32A41" w:rsidRPr="00E33A69" w:rsidRDefault="00E33A69" w:rsidP="00E33A69">
    <w:pPr>
      <w:pStyle w:val="Zhlav"/>
      <w:pBdr>
        <w:bottom w:val="single" w:sz="6" w:space="9" w:color="auto"/>
      </w:pBdr>
      <w:spacing w:beforeAutospacing="0" w:afterAutospacing="0"/>
      <w:ind w:firstLine="1416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„</w:t>
    </w:r>
    <w:r w:rsidRPr="00E33A69">
      <w:rPr>
        <w:rFonts w:ascii="Arial Narrow" w:hAnsi="Arial Narrow"/>
        <w:sz w:val="20"/>
        <w:szCs w:val="20"/>
      </w:rPr>
      <w:t>Modernizace víceúčelových hřišť - ZŠ Hraničářů a ZŠ Valtická v Mikulově</w:t>
    </w:r>
    <w:r>
      <w:rPr>
        <w:rFonts w:ascii="Arial Narrow" w:hAnsi="Arial Narrow"/>
        <w:sz w:val="20"/>
        <w:szCs w:val="20"/>
      </w:rPr>
      <w:t>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5C49" w14:textId="6CCF9E08" w:rsidR="00E33A69" w:rsidRDefault="00E33A69" w:rsidP="00E33A69">
    <w:pPr>
      <w:pStyle w:val="Zhlav"/>
      <w:spacing w:before="240" w:beforeAutospacing="0" w:afterAutospacing="0"/>
      <w:ind w:firstLine="1416"/>
      <w:jc w:val="right"/>
      <w:rPr>
        <w:rFonts w:ascii="Arial Narrow" w:hAnsi="Arial Narrow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A8D47FD" wp14:editId="33485CF1">
          <wp:simplePos x="0" y="0"/>
          <wp:positionH relativeFrom="margin">
            <wp:posOffset>76200</wp:posOffset>
          </wp:positionH>
          <wp:positionV relativeFrom="margin">
            <wp:posOffset>-552450</wp:posOffset>
          </wp:positionV>
          <wp:extent cx="1835785" cy="396240"/>
          <wp:effectExtent l="0" t="0" r="0" b="0"/>
          <wp:wrapSquare wrapText="bothSides"/>
          <wp:docPr id="2" name="Obrázek 2" descr="mmr_c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mr_c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  <w:szCs w:val="20"/>
      </w:rPr>
      <w:tab/>
      <w:t>Výběrové řízení:</w:t>
    </w:r>
  </w:p>
  <w:p w14:paraId="53404B5A" w14:textId="7BE0A846" w:rsidR="00457F24" w:rsidRPr="00E33A69" w:rsidRDefault="00E33A69" w:rsidP="00E33A69">
    <w:pPr>
      <w:pStyle w:val="Zhlav"/>
      <w:pBdr>
        <w:bottom w:val="single" w:sz="6" w:space="9" w:color="auto"/>
      </w:pBdr>
      <w:spacing w:beforeAutospacing="0" w:afterAutospacing="0"/>
      <w:ind w:firstLine="1416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„</w:t>
    </w:r>
    <w:r w:rsidRPr="00E33A69">
      <w:rPr>
        <w:rFonts w:ascii="Arial Narrow" w:hAnsi="Arial Narrow"/>
        <w:sz w:val="20"/>
        <w:szCs w:val="20"/>
      </w:rPr>
      <w:t>Modernizace víceúčelových hřišť - ZŠ Hraničářů a ZŠ Valtická v Mikulově</w:t>
    </w:r>
    <w:r>
      <w:rPr>
        <w:rFonts w:ascii="Arial Narrow" w:hAnsi="Arial Narrow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F7F"/>
    <w:multiLevelType w:val="singleLevel"/>
    <w:tmpl w:val="25C0C3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BB204B"/>
    <w:multiLevelType w:val="hybridMultilevel"/>
    <w:tmpl w:val="5322D390"/>
    <w:lvl w:ilvl="0" w:tplc="08BED5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5B64"/>
    <w:multiLevelType w:val="hybridMultilevel"/>
    <w:tmpl w:val="A2587C28"/>
    <w:lvl w:ilvl="0" w:tplc="0405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A5A3F70"/>
    <w:multiLevelType w:val="hybridMultilevel"/>
    <w:tmpl w:val="32EAAE8A"/>
    <w:lvl w:ilvl="0" w:tplc="040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1D922464"/>
    <w:multiLevelType w:val="hybridMultilevel"/>
    <w:tmpl w:val="A948B082"/>
    <w:lvl w:ilvl="0" w:tplc="77B28C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B71ED0"/>
    <w:multiLevelType w:val="hybridMultilevel"/>
    <w:tmpl w:val="877ABFAA"/>
    <w:lvl w:ilvl="0" w:tplc="8770459E">
      <w:start w:val="1"/>
      <w:numFmt w:val="decimal"/>
      <w:lvlText w:val="%1)"/>
      <w:lvlJc w:val="left"/>
      <w:pPr>
        <w:ind w:left="1210" w:hanging="360"/>
      </w:pPr>
      <w:rPr>
        <w:rFonts w:asciiTheme="minorHAnsi" w:hAnsiTheme="minorHAnsi" w:cstheme="minorHAnsi" w:hint="default"/>
        <w:b w:val="0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6157B"/>
    <w:multiLevelType w:val="hybridMultilevel"/>
    <w:tmpl w:val="7BA25842"/>
    <w:lvl w:ilvl="0" w:tplc="D8862E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3512"/>
    <w:multiLevelType w:val="hybridMultilevel"/>
    <w:tmpl w:val="4ABC8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21062"/>
    <w:multiLevelType w:val="hybridMultilevel"/>
    <w:tmpl w:val="A8369B5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E30DD"/>
    <w:multiLevelType w:val="hybridMultilevel"/>
    <w:tmpl w:val="9AD2054C"/>
    <w:lvl w:ilvl="0" w:tplc="897CC700">
      <w:numFmt w:val="bullet"/>
      <w:lvlText w:val=""/>
      <w:lvlJc w:val="left"/>
      <w:pPr>
        <w:ind w:left="99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cs-CZ" w:eastAsia="cs-CZ" w:bidi="cs-CZ"/>
      </w:rPr>
    </w:lvl>
    <w:lvl w:ilvl="1" w:tplc="D24AF036">
      <w:numFmt w:val="bullet"/>
      <w:lvlText w:val="•"/>
      <w:lvlJc w:val="left"/>
      <w:pPr>
        <w:ind w:left="1932" w:hanging="360"/>
      </w:pPr>
      <w:rPr>
        <w:rFonts w:hint="default"/>
        <w:lang w:val="cs-CZ" w:eastAsia="cs-CZ" w:bidi="cs-CZ"/>
      </w:rPr>
    </w:lvl>
    <w:lvl w:ilvl="2" w:tplc="08C0F862">
      <w:numFmt w:val="bullet"/>
      <w:lvlText w:val="•"/>
      <w:lvlJc w:val="left"/>
      <w:pPr>
        <w:ind w:left="2865" w:hanging="360"/>
      </w:pPr>
      <w:rPr>
        <w:rFonts w:hint="default"/>
        <w:lang w:val="cs-CZ" w:eastAsia="cs-CZ" w:bidi="cs-CZ"/>
      </w:rPr>
    </w:lvl>
    <w:lvl w:ilvl="3" w:tplc="8ABE4610">
      <w:numFmt w:val="bullet"/>
      <w:lvlText w:val="•"/>
      <w:lvlJc w:val="left"/>
      <w:pPr>
        <w:ind w:left="3797" w:hanging="360"/>
      </w:pPr>
      <w:rPr>
        <w:rFonts w:hint="default"/>
        <w:lang w:val="cs-CZ" w:eastAsia="cs-CZ" w:bidi="cs-CZ"/>
      </w:rPr>
    </w:lvl>
    <w:lvl w:ilvl="4" w:tplc="6712B8D8">
      <w:numFmt w:val="bullet"/>
      <w:lvlText w:val="•"/>
      <w:lvlJc w:val="left"/>
      <w:pPr>
        <w:ind w:left="4730" w:hanging="360"/>
      </w:pPr>
      <w:rPr>
        <w:rFonts w:hint="default"/>
        <w:lang w:val="cs-CZ" w:eastAsia="cs-CZ" w:bidi="cs-CZ"/>
      </w:rPr>
    </w:lvl>
    <w:lvl w:ilvl="5" w:tplc="EE722CC0">
      <w:numFmt w:val="bullet"/>
      <w:lvlText w:val="•"/>
      <w:lvlJc w:val="left"/>
      <w:pPr>
        <w:ind w:left="5663" w:hanging="360"/>
      </w:pPr>
      <w:rPr>
        <w:rFonts w:hint="default"/>
        <w:lang w:val="cs-CZ" w:eastAsia="cs-CZ" w:bidi="cs-CZ"/>
      </w:rPr>
    </w:lvl>
    <w:lvl w:ilvl="6" w:tplc="4E7E9FEC">
      <w:numFmt w:val="bullet"/>
      <w:lvlText w:val="•"/>
      <w:lvlJc w:val="left"/>
      <w:pPr>
        <w:ind w:left="6595" w:hanging="360"/>
      </w:pPr>
      <w:rPr>
        <w:rFonts w:hint="default"/>
        <w:lang w:val="cs-CZ" w:eastAsia="cs-CZ" w:bidi="cs-CZ"/>
      </w:rPr>
    </w:lvl>
    <w:lvl w:ilvl="7" w:tplc="8C74B20C">
      <w:numFmt w:val="bullet"/>
      <w:lvlText w:val="•"/>
      <w:lvlJc w:val="left"/>
      <w:pPr>
        <w:ind w:left="7528" w:hanging="360"/>
      </w:pPr>
      <w:rPr>
        <w:rFonts w:hint="default"/>
        <w:lang w:val="cs-CZ" w:eastAsia="cs-CZ" w:bidi="cs-CZ"/>
      </w:rPr>
    </w:lvl>
    <w:lvl w:ilvl="8" w:tplc="F69C659C">
      <w:numFmt w:val="bullet"/>
      <w:lvlText w:val="•"/>
      <w:lvlJc w:val="left"/>
      <w:pPr>
        <w:ind w:left="8461" w:hanging="360"/>
      </w:pPr>
      <w:rPr>
        <w:rFonts w:hint="default"/>
        <w:lang w:val="cs-CZ" w:eastAsia="cs-CZ" w:bidi="cs-CZ"/>
      </w:rPr>
    </w:lvl>
  </w:abstractNum>
  <w:abstractNum w:abstractNumId="10" w15:restartNumberingAfterBreak="0">
    <w:nsid w:val="3C281C2E"/>
    <w:multiLevelType w:val="hybridMultilevel"/>
    <w:tmpl w:val="E48C8284"/>
    <w:lvl w:ilvl="0" w:tplc="557E59F0">
      <w:start w:val="680"/>
      <w:numFmt w:val="bullet"/>
      <w:lvlText w:val="-"/>
      <w:lvlJc w:val="left"/>
      <w:pPr>
        <w:ind w:left="720" w:hanging="360"/>
      </w:pPr>
      <w:rPr>
        <w:rFonts w:ascii="Arial,BoldItalic" w:eastAsia="Times New Roman" w:hAnsi="Arial,BoldItalic" w:cs="Arial,Bold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95911"/>
    <w:multiLevelType w:val="hybridMultilevel"/>
    <w:tmpl w:val="6254C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10AB7"/>
    <w:multiLevelType w:val="hybridMultilevel"/>
    <w:tmpl w:val="65026A56"/>
    <w:lvl w:ilvl="0" w:tplc="D8862E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C777B"/>
    <w:multiLevelType w:val="hybridMultilevel"/>
    <w:tmpl w:val="D44AB0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135AE"/>
    <w:multiLevelType w:val="hybridMultilevel"/>
    <w:tmpl w:val="8F6A55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2A439D"/>
    <w:multiLevelType w:val="hybridMultilevel"/>
    <w:tmpl w:val="AA286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1684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FA062F7"/>
    <w:multiLevelType w:val="hybridMultilevel"/>
    <w:tmpl w:val="D3527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91FAF"/>
    <w:multiLevelType w:val="hybridMultilevel"/>
    <w:tmpl w:val="96B086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D305B4"/>
    <w:multiLevelType w:val="hybridMultilevel"/>
    <w:tmpl w:val="8AC8C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D3B6E"/>
    <w:multiLevelType w:val="hybridMultilevel"/>
    <w:tmpl w:val="7C5C6CE6"/>
    <w:lvl w:ilvl="0" w:tplc="040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5B2617B4"/>
    <w:multiLevelType w:val="hybridMultilevel"/>
    <w:tmpl w:val="F7C01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F72B0"/>
    <w:multiLevelType w:val="hybridMultilevel"/>
    <w:tmpl w:val="5E66D612"/>
    <w:lvl w:ilvl="0" w:tplc="15303D56">
      <w:start w:val="1"/>
      <w:numFmt w:val="decimal"/>
      <w:isLgl/>
      <w:lvlText w:val="8.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ED09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20B0E"/>
    <w:multiLevelType w:val="hybridMultilevel"/>
    <w:tmpl w:val="47340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C4DD5"/>
    <w:multiLevelType w:val="hybridMultilevel"/>
    <w:tmpl w:val="48626CE8"/>
    <w:lvl w:ilvl="0" w:tplc="6DEC932A">
      <w:start w:val="1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24"/>
  </w:num>
  <w:num w:numId="11">
    <w:abstractNumId w:val="5"/>
  </w:num>
  <w:num w:numId="12">
    <w:abstractNumId w:val="16"/>
  </w:num>
  <w:num w:numId="13">
    <w:abstractNumId w:val="15"/>
  </w:num>
  <w:num w:numId="14">
    <w:abstractNumId w:val="17"/>
  </w:num>
  <w:num w:numId="15">
    <w:abstractNumId w:val="14"/>
  </w:num>
  <w:num w:numId="16">
    <w:abstractNumId w:val="19"/>
  </w:num>
  <w:num w:numId="17">
    <w:abstractNumId w:val="13"/>
  </w:num>
  <w:num w:numId="18">
    <w:abstractNumId w:val="23"/>
  </w:num>
  <w:num w:numId="19">
    <w:abstractNumId w:val="22"/>
  </w:num>
  <w:num w:numId="20">
    <w:abstractNumId w:val="18"/>
  </w:num>
  <w:num w:numId="21">
    <w:abstractNumId w:val="21"/>
  </w:num>
  <w:num w:numId="22">
    <w:abstractNumId w:val="8"/>
  </w:num>
  <w:num w:numId="23">
    <w:abstractNumId w:val="3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0FF"/>
    <w:rsid w:val="000069E6"/>
    <w:rsid w:val="00013C1C"/>
    <w:rsid w:val="000203B3"/>
    <w:rsid w:val="00021094"/>
    <w:rsid w:val="00030970"/>
    <w:rsid w:val="0004034B"/>
    <w:rsid w:val="000427D9"/>
    <w:rsid w:val="00043BD4"/>
    <w:rsid w:val="00050BA7"/>
    <w:rsid w:val="000558B4"/>
    <w:rsid w:val="0006281E"/>
    <w:rsid w:val="00070A94"/>
    <w:rsid w:val="00080A94"/>
    <w:rsid w:val="00080BAF"/>
    <w:rsid w:val="00081B33"/>
    <w:rsid w:val="000860A3"/>
    <w:rsid w:val="0009105F"/>
    <w:rsid w:val="00092EB3"/>
    <w:rsid w:val="00096858"/>
    <w:rsid w:val="00097353"/>
    <w:rsid w:val="000A0EAE"/>
    <w:rsid w:val="000A1155"/>
    <w:rsid w:val="000B04FA"/>
    <w:rsid w:val="000B4689"/>
    <w:rsid w:val="000B53A9"/>
    <w:rsid w:val="000C4FB9"/>
    <w:rsid w:val="000D05A1"/>
    <w:rsid w:val="000D3335"/>
    <w:rsid w:val="000D7789"/>
    <w:rsid w:val="000E1360"/>
    <w:rsid w:val="000E217A"/>
    <w:rsid w:val="000E394D"/>
    <w:rsid w:val="000E4FA7"/>
    <w:rsid w:val="000F1D20"/>
    <w:rsid w:val="000F452B"/>
    <w:rsid w:val="000F6B2D"/>
    <w:rsid w:val="000F6F00"/>
    <w:rsid w:val="001022F0"/>
    <w:rsid w:val="00104735"/>
    <w:rsid w:val="00107A10"/>
    <w:rsid w:val="00111ED2"/>
    <w:rsid w:val="00114BB0"/>
    <w:rsid w:val="00114CFC"/>
    <w:rsid w:val="00116006"/>
    <w:rsid w:val="00120C29"/>
    <w:rsid w:val="00124D2D"/>
    <w:rsid w:val="00127EE0"/>
    <w:rsid w:val="00131F04"/>
    <w:rsid w:val="00135B43"/>
    <w:rsid w:val="00140893"/>
    <w:rsid w:val="00141187"/>
    <w:rsid w:val="001457E6"/>
    <w:rsid w:val="00145E87"/>
    <w:rsid w:val="001544E3"/>
    <w:rsid w:val="0015727B"/>
    <w:rsid w:val="00163964"/>
    <w:rsid w:val="0017672F"/>
    <w:rsid w:val="00182347"/>
    <w:rsid w:val="00186230"/>
    <w:rsid w:val="0019012B"/>
    <w:rsid w:val="00191070"/>
    <w:rsid w:val="001A605C"/>
    <w:rsid w:val="001A7677"/>
    <w:rsid w:val="001B1680"/>
    <w:rsid w:val="001B1AC7"/>
    <w:rsid w:val="001B2D68"/>
    <w:rsid w:val="001B5B09"/>
    <w:rsid w:val="001B5EA0"/>
    <w:rsid w:val="001C257C"/>
    <w:rsid w:val="001C309E"/>
    <w:rsid w:val="001C6F4D"/>
    <w:rsid w:val="001D176B"/>
    <w:rsid w:val="001D1AE7"/>
    <w:rsid w:val="001D228F"/>
    <w:rsid w:val="001E3F63"/>
    <w:rsid w:val="001E74A6"/>
    <w:rsid w:val="001F0A72"/>
    <w:rsid w:val="001F25BC"/>
    <w:rsid w:val="00202B72"/>
    <w:rsid w:val="00203DD7"/>
    <w:rsid w:val="0021752A"/>
    <w:rsid w:val="002204B8"/>
    <w:rsid w:val="002213E1"/>
    <w:rsid w:val="00231DCC"/>
    <w:rsid w:val="00233400"/>
    <w:rsid w:val="00235AB8"/>
    <w:rsid w:val="00251A7C"/>
    <w:rsid w:val="002540F2"/>
    <w:rsid w:val="0025494B"/>
    <w:rsid w:val="00254DDF"/>
    <w:rsid w:val="002609D7"/>
    <w:rsid w:val="002724E4"/>
    <w:rsid w:val="002815F3"/>
    <w:rsid w:val="002825E9"/>
    <w:rsid w:val="00285A66"/>
    <w:rsid w:val="00295288"/>
    <w:rsid w:val="002A104B"/>
    <w:rsid w:val="002A262F"/>
    <w:rsid w:val="002A2E67"/>
    <w:rsid w:val="002A5C16"/>
    <w:rsid w:val="002B4958"/>
    <w:rsid w:val="002B722A"/>
    <w:rsid w:val="002C027E"/>
    <w:rsid w:val="002C19C9"/>
    <w:rsid w:val="002C7FAC"/>
    <w:rsid w:val="002D233A"/>
    <w:rsid w:val="002D66C2"/>
    <w:rsid w:val="002E3155"/>
    <w:rsid w:val="002E37E2"/>
    <w:rsid w:val="002E473E"/>
    <w:rsid w:val="002E67AE"/>
    <w:rsid w:val="002E717C"/>
    <w:rsid w:val="002F0F38"/>
    <w:rsid w:val="002F3068"/>
    <w:rsid w:val="002F7C83"/>
    <w:rsid w:val="00303239"/>
    <w:rsid w:val="003166C9"/>
    <w:rsid w:val="00316DEB"/>
    <w:rsid w:val="003324CA"/>
    <w:rsid w:val="00335071"/>
    <w:rsid w:val="0033614E"/>
    <w:rsid w:val="00337B17"/>
    <w:rsid w:val="00342643"/>
    <w:rsid w:val="00342767"/>
    <w:rsid w:val="003511A0"/>
    <w:rsid w:val="00354CB0"/>
    <w:rsid w:val="00356307"/>
    <w:rsid w:val="00357F93"/>
    <w:rsid w:val="00370152"/>
    <w:rsid w:val="00370426"/>
    <w:rsid w:val="00372172"/>
    <w:rsid w:val="00375D4E"/>
    <w:rsid w:val="00384D93"/>
    <w:rsid w:val="00391326"/>
    <w:rsid w:val="00396774"/>
    <w:rsid w:val="00397E68"/>
    <w:rsid w:val="003A44DF"/>
    <w:rsid w:val="003C1AC6"/>
    <w:rsid w:val="003C29EF"/>
    <w:rsid w:val="003D023E"/>
    <w:rsid w:val="003D1303"/>
    <w:rsid w:val="003D2AEB"/>
    <w:rsid w:val="003D34CA"/>
    <w:rsid w:val="003D61F2"/>
    <w:rsid w:val="003D6502"/>
    <w:rsid w:val="003E169B"/>
    <w:rsid w:val="003F4C1D"/>
    <w:rsid w:val="003F6930"/>
    <w:rsid w:val="0040500F"/>
    <w:rsid w:val="00405801"/>
    <w:rsid w:val="00410952"/>
    <w:rsid w:val="00411706"/>
    <w:rsid w:val="00425086"/>
    <w:rsid w:val="00426AD4"/>
    <w:rsid w:val="00436575"/>
    <w:rsid w:val="00440CBF"/>
    <w:rsid w:val="004435C6"/>
    <w:rsid w:val="004447D4"/>
    <w:rsid w:val="00444C4F"/>
    <w:rsid w:val="00445898"/>
    <w:rsid w:val="00450810"/>
    <w:rsid w:val="00457F24"/>
    <w:rsid w:val="00464D7D"/>
    <w:rsid w:val="004703CF"/>
    <w:rsid w:val="00474A72"/>
    <w:rsid w:val="00486088"/>
    <w:rsid w:val="00486503"/>
    <w:rsid w:val="00486517"/>
    <w:rsid w:val="00495850"/>
    <w:rsid w:val="004977DC"/>
    <w:rsid w:val="004A04E8"/>
    <w:rsid w:val="004A1043"/>
    <w:rsid w:val="004A4A5D"/>
    <w:rsid w:val="004B0E37"/>
    <w:rsid w:val="004D6D6F"/>
    <w:rsid w:val="004F0991"/>
    <w:rsid w:val="004F5AF4"/>
    <w:rsid w:val="00500208"/>
    <w:rsid w:val="00500B89"/>
    <w:rsid w:val="005169B6"/>
    <w:rsid w:val="005248D4"/>
    <w:rsid w:val="00530F12"/>
    <w:rsid w:val="00533BEB"/>
    <w:rsid w:val="00534F49"/>
    <w:rsid w:val="005402B1"/>
    <w:rsid w:val="00541308"/>
    <w:rsid w:val="00542ADD"/>
    <w:rsid w:val="005441D7"/>
    <w:rsid w:val="005545F9"/>
    <w:rsid w:val="00556774"/>
    <w:rsid w:val="00581CCA"/>
    <w:rsid w:val="005839F4"/>
    <w:rsid w:val="005A2C3B"/>
    <w:rsid w:val="005A2E3F"/>
    <w:rsid w:val="005B1D16"/>
    <w:rsid w:val="005B3630"/>
    <w:rsid w:val="005B56E1"/>
    <w:rsid w:val="005C20AD"/>
    <w:rsid w:val="005C3621"/>
    <w:rsid w:val="005C368F"/>
    <w:rsid w:val="005C4C2A"/>
    <w:rsid w:val="005C5DAA"/>
    <w:rsid w:val="005C6BA4"/>
    <w:rsid w:val="005D0042"/>
    <w:rsid w:val="005D168B"/>
    <w:rsid w:val="005D6E45"/>
    <w:rsid w:val="005E2B51"/>
    <w:rsid w:val="0060144D"/>
    <w:rsid w:val="00601F3F"/>
    <w:rsid w:val="00605748"/>
    <w:rsid w:val="006060ED"/>
    <w:rsid w:val="0061120B"/>
    <w:rsid w:val="006177A9"/>
    <w:rsid w:val="0062031A"/>
    <w:rsid w:val="00623035"/>
    <w:rsid w:val="0063171A"/>
    <w:rsid w:val="00631886"/>
    <w:rsid w:val="006370F6"/>
    <w:rsid w:val="00641806"/>
    <w:rsid w:val="00641CC4"/>
    <w:rsid w:val="00643C18"/>
    <w:rsid w:val="00646ECC"/>
    <w:rsid w:val="00646F9C"/>
    <w:rsid w:val="00653539"/>
    <w:rsid w:val="00660E3F"/>
    <w:rsid w:val="0066468F"/>
    <w:rsid w:val="0066472C"/>
    <w:rsid w:val="006716BC"/>
    <w:rsid w:val="006728A6"/>
    <w:rsid w:val="006734CC"/>
    <w:rsid w:val="0067377E"/>
    <w:rsid w:val="006740CD"/>
    <w:rsid w:val="00677AE3"/>
    <w:rsid w:val="00677F17"/>
    <w:rsid w:val="006867BA"/>
    <w:rsid w:val="00687ADC"/>
    <w:rsid w:val="00691B58"/>
    <w:rsid w:val="006947D6"/>
    <w:rsid w:val="006A0FDD"/>
    <w:rsid w:val="006A3A22"/>
    <w:rsid w:val="006A7BF6"/>
    <w:rsid w:val="006B69E4"/>
    <w:rsid w:val="006E268E"/>
    <w:rsid w:val="006E3E44"/>
    <w:rsid w:val="006E4D0D"/>
    <w:rsid w:val="006E5616"/>
    <w:rsid w:val="006E6BF7"/>
    <w:rsid w:val="006F220C"/>
    <w:rsid w:val="006F3053"/>
    <w:rsid w:val="00706912"/>
    <w:rsid w:val="007127B9"/>
    <w:rsid w:val="007127FA"/>
    <w:rsid w:val="00713B8B"/>
    <w:rsid w:val="0071476D"/>
    <w:rsid w:val="00716502"/>
    <w:rsid w:val="00717339"/>
    <w:rsid w:val="00722F08"/>
    <w:rsid w:val="00724F3B"/>
    <w:rsid w:val="007268A7"/>
    <w:rsid w:val="0073022C"/>
    <w:rsid w:val="00732366"/>
    <w:rsid w:val="00734C01"/>
    <w:rsid w:val="00741830"/>
    <w:rsid w:val="00742A63"/>
    <w:rsid w:val="00747EB0"/>
    <w:rsid w:val="007557D0"/>
    <w:rsid w:val="007620F8"/>
    <w:rsid w:val="0077066A"/>
    <w:rsid w:val="0077304C"/>
    <w:rsid w:val="00780FA2"/>
    <w:rsid w:val="00790B4A"/>
    <w:rsid w:val="007A2601"/>
    <w:rsid w:val="007A39A1"/>
    <w:rsid w:val="007A7D6A"/>
    <w:rsid w:val="007B5219"/>
    <w:rsid w:val="007B6FF2"/>
    <w:rsid w:val="007C07A3"/>
    <w:rsid w:val="007C1070"/>
    <w:rsid w:val="007C14C6"/>
    <w:rsid w:val="007C3D50"/>
    <w:rsid w:val="007C6F60"/>
    <w:rsid w:val="007D0BFA"/>
    <w:rsid w:val="007D1657"/>
    <w:rsid w:val="007E5174"/>
    <w:rsid w:val="007F167E"/>
    <w:rsid w:val="00801915"/>
    <w:rsid w:val="008038D5"/>
    <w:rsid w:val="00805EA1"/>
    <w:rsid w:val="00807EF5"/>
    <w:rsid w:val="00810731"/>
    <w:rsid w:val="008212C8"/>
    <w:rsid w:val="00827EC6"/>
    <w:rsid w:val="00830AF8"/>
    <w:rsid w:val="00831B30"/>
    <w:rsid w:val="00833037"/>
    <w:rsid w:val="00833201"/>
    <w:rsid w:val="008373BC"/>
    <w:rsid w:val="00840DC2"/>
    <w:rsid w:val="008450FE"/>
    <w:rsid w:val="00850546"/>
    <w:rsid w:val="00855E45"/>
    <w:rsid w:val="00856C2B"/>
    <w:rsid w:val="0085740D"/>
    <w:rsid w:val="00857864"/>
    <w:rsid w:val="00875010"/>
    <w:rsid w:val="00876DCA"/>
    <w:rsid w:val="0089031C"/>
    <w:rsid w:val="00891946"/>
    <w:rsid w:val="008A2C09"/>
    <w:rsid w:val="008A5B84"/>
    <w:rsid w:val="008B328F"/>
    <w:rsid w:val="008B4B2F"/>
    <w:rsid w:val="008C1AB8"/>
    <w:rsid w:val="008C2C0F"/>
    <w:rsid w:val="008D3116"/>
    <w:rsid w:val="008D65C6"/>
    <w:rsid w:val="008D67C8"/>
    <w:rsid w:val="008E06DC"/>
    <w:rsid w:val="008E691B"/>
    <w:rsid w:val="008F07B5"/>
    <w:rsid w:val="00900924"/>
    <w:rsid w:val="00903875"/>
    <w:rsid w:val="00931B61"/>
    <w:rsid w:val="00947CBC"/>
    <w:rsid w:val="00947E77"/>
    <w:rsid w:val="00963A3E"/>
    <w:rsid w:val="009760DF"/>
    <w:rsid w:val="00977EB5"/>
    <w:rsid w:val="00985B41"/>
    <w:rsid w:val="00993C92"/>
    <w:rsid w:val="009A0EB3"/>
    <w:rsid w:val="009A6E2D"/>
    <w:rsid w:val="009A7165"/>
    <w:rsid w:val="009B4B07"/>
    <w:rsid w:val="009B77F0"/>
    <w:rsid w:val="009C3811"/>
    <w:rsid w:val="009D1475"/>
    <w:rsid w:val="009D2C96"/>
    <w:rsid w:val="009D5829"/>
    <w:rsid w:val="009D7D2C"/>
    <w:rsid w:val="009E382F"/>
    <w:rsid w:val="009F1E77"/>
    <w:rsid w:val="009F33EE"/>
    <w:rsid w:val="009F66BF"/>
    <w:rsid w:val="009F77DD"/>
    <w:rsid w:val="00A01C66"/>
    <w:rsid w:val="00A10051"/>
    <w:rsid w:val="00A115C5"/>
    <w:rsid w:val="00A17189"/>
    <w:rsid w:val="00A20769"/>
    <w:rsid w:val="00A248E0"/>
    <w:rsid w:val="00A3419E"/>
    <w:rsid w:val="00A44F6E"/>
    <w:rsid w:val="00A54ED6"/>
    <w:rsid w:val="00A55D5D"/>
    <w:rsid w:val="00A5691B"/>
    <w:rsid w:val="00A76A58"/>
    <w:rsid w:val="00A80047"/>
    <w:rsid w:val="00A83F16"/>
    <w:rsid w:val="00A8449B"/>
    <w:rsid w:val="00A875B2"/>
    <w:rsid w:val="00A96155"/>
    <w:rsid w:val="00AA02AD"/>
    <w:rsid w:val="00AA08F4"/>
    <w:rsid w:val="00AA50AC"/>
    <w:rsid w:val="00AA7E1D"/>
    <w:rsid w:val="00AA7F80"/>
    <w:rsid w:val="00AB5FEC"/>
    <w:rsid w:val="00AC3860"/>
    <w:rsid w:val="00AC45BE"/>
    <w:rsid w:val="00AC5244"/>
    <w:rsid w:val="00AC69A7"/>
    <w:rsid w:val="00AC739A"/>
    <w:rsid w:val="00AC78A1"/>
    <w:rsid w:val="00AD3EC3"/>
    <w:rsid w:val="00AE41C9"/>
    <w:rsid w:val="00AE56EE"/>
    <w:rsid w:val="00AF440B"/>
    <w:rsid w:val="00AF60CB"/>
    <w:rsid w:val="00B04B0C"/>
    <w:rsid w:val="00B066D1"/>
    <w:rsid w:val="00B113BB"/>
    <w:rsid w:val="00B11481"/>
    <w:rsid w:val="00B14EBE"/>
    <w:rsid w:val="00B177C6"/>
    <w:rsid w:val="00B241B4"/>
    <w:rsid w:val="00B27986"/>
    <w:rsid w:val="00B300CB"/>
    <w:rsid w:val="00B3099F"/>
    <w:rsid w:val="00B31965"/>
    <w:rsid w:val="00B32465"/>
    <w:rsid w:val="00B3384F"/>
    <w:rsid w:val="00B36108"/>
    <w:rsid w:val="00B411AF"/>
    <w:rsid w:val="00B44C8E"/>
    <w:rsid w:val="00B504E7"/>
    <w:rsid w:val="00B52316"/>
    <w:rsid w:val="00B56C6F"/>
    <w:rsid w:val="00B57A4B"/>
    <w:rsid w:val="00B622D4"/>
    <w:rsid w:val="00B66B06"/>
    <w:rsid w:val="00B73140"/>
    <w:rsid w:val="00B73DAB"/>
    <w:rsid w:val="00B86248"/>
    <w:rsid w:val="00B9151C"/>
    <w:rsid w:val="00BA2A50"/>
    <w:rsid w:val="00BA5DAE"/>
    <w:rsid w:val="00BB17D9"/>
    <w:rsid w:val="00BB279A"/>
    <w:rsid w:val="00BB5CC7"/>
    <w:rsid w:val="00BB7608"/>
    <w:rsid w:val="00BC6913"/>
    <w:rsid w:val="00BC7A03"/>
    <w:rsid w:val="00BD079B"/>
    <w:rsid w:val="00BD773E"/>
    <w:rsid w:val="00BF01E8"/>
    <w:rsid w:val="00BF6048"/>
    <w:rsid w:val="00C04674"/>
    <w:rsid w:val="00C05D0E"/>
    <w:rsid w:val="00C125AD"/>
    <w:rsid w:val="00C12697"/>
    <w:rsid w:val="00C138DC"/>
    <w:rsid w:val="00C208BC"/>
    <w:rsid w:val="00C3094F"/>
    <w:rsid w:val="00C3573E"/>
    <w:rsid w:val="00C36349"/>
    <w:rsid w:val="00C36F05"/>
    <w:rsid w:val="00C4174F"/>
    <w:rsid w:val="00C419E3"/>
    <w:rsid w:val="00C461D6"/>
    <w:rsid w:val="00C60054"/>
    <w:rsid w:val="00C70FBA"/>
    <w:rsid w:val="00C7213E"/>
    <w:rsid w:val="00C77D10"/>
    <w:rsid w:val="00C810C3"/>
    <w:rsid w:val="00C816C1"/>
    <w:rsid w:val="00C82A60"/>
    <w:rsid w:val="00C86F59"/>
    <w:rsid w:val="00C95135"/>
    <w:rsid w:val="00C95EEF"/>
    <w:rsid w:val="00C97817"/>
    <w:rsid w:val="00CA1260"/>
    <w:rsid w:val="00CA28EC"/>
    <w:rsid w:val="00CA29DA"/>
    <w:rsid w:val="00CB10FF"/>
    <w:rsid w:val="00CB27B9"/>
    <w:rsid w:val="00CC51D5"/>
    <w:rsid w:val="00CD1300"/>
    <w:rsid w:val="00CD1B1A"/>
    <w:rsid w:val="00CE4B2C"/>
    <w:rsid w:val="00CF5816"/>
    <w:rsid w:val="00D0394D"/>
    <w:rsid w:val="00D134AF"/>
    <w:rsid w:val="00D1614D"/>
    <w:rsid w:val="00D17E36"/>
    <w:rsid w:val="00D22E5C"/>
    <w:rsid w:val="00D261F7"/>
    <w:rsid w:val="00D2653E"/>
    <w:rsid w:val="00D26A15"/>
    <w:rsid w:val="00D373B2"/>
    <w:rsid w:val="00D37862"/>
    <w:rsid w:val="00D40182"/>
    <w:rsid w:val="00D43974"/>
    <w:rsid w:val="00D439B5"/>
    <w:rsid w:val="00D5271C"/>
    <w:rsid w:val="00D611FD"/>
    <w:rsid w:val="00D6284B"/>
    <w:rsid w:val="00D642B5"/>
    <w:rsid w:val="00D759C8"/>
    <w:rsid w:val="00D80046"/>
    <w:rsid w:val="00D81365"/>
    <w:rsid w:val="00D82548"/>
    <w:rsid w:val="00D84203"/>
    <w:rsid w:val="00D944B3"/>
    <w:rsid w:val="00DA7D6B"/>
    <w:rsid w:val="00DB4F6E"/>
    <w:rsid w:val="00DC6F48"/>
    <w:rsid w:val="00DC7CAB"/>
    <w:rsid w:val="00DD0B05"/>
    <w:rsid w:val="00DD4EED"/>
    <w:rsid w:val="00DD619C"/>
    <w:rsid w:val="00DE249C"/>
    <w:rsid w:val="00DE32F6"/>
    <w:rsid w:val="00DE57DD"/>
    <w:rsid w:val="00DE7511"/>
    <w:rsid w:val="00DF1B66"/>
    <w:rsid w:val="00E015E8"/>
    <w:rsid w:val="00E06211"/>
    <w:rsid w:val="00E1527B"/>
    <w:rsid w:val="00E163EA"/>
    <w:rsid w:val="00E16D8C"/>
    <w:rsid w:val="00E175FA"/>
    <w:rsid w:val="00E21F46"/>
    <w:rsid w:val="00E226DC"/>
    <w:rsid w:val="00E24C8E"/>
    <w:rsid w:val="00E26F4F"/>
    <w:rsid w:val="00E31508"/>
    <w:rsid w:val="00E329E5"/>
    <w:rsid w:val="00E33267"/>
    <w:rsid w:val="00E33A69"/>
    <w:rsid w:val="00E42232"/>
    <w:rsid w:val="00E51E2E"/>
    <w:rsid w:val="00E70193"/>
    <w:rsid w:val="00E75B66"/>
    <w:rsid w:val="00E75E30"/>
    <w:rsid w:val="00E7658E"/>
    <w:rsid w:val="00E8108B"/>
    <w:rsid w:val="00E91637"/>
    <w:rsid w:val="00E91D95"/>
    <w:rsid w:val="00E9576B"/>
    <w:rsid w:val="00EA59B6"/>
    <w:rsid w:val="00EB382A"/>
    <w:rsid w:val="00EB5A39"/>
    <w:rsid w:val="00EC1DE1"/>
    <w:rsid w:val="00EC29BE"/>
    <w:rsid w:val="00EC5936"/>
    <w:rsid w:val="00ED6A98"/>
    <w:rsid w:val="00EE1139"/>
    <w:rsid w:val="00EE440D"/>
    <w:rsid w:val="00EF060E"/>
    <w:rsid w:val="00EF348B"/>
    <w:rsid w:val="00EF3F0E"/>
    <w:rsid w:val="00F112C6"/>
    <w:rsid w:val="00F118B2"/>
    <w:rsid w:val="00F32A41"/>
    <w:rsid w:val="00F3516A"/>
    <w:rsid w:val="00F35460"/>
    <w:rsid w:val="00F40FA3"/>
    <w:rsid w:val="00F419BD"/>
    <w:rsid w:val="00F41C0D"/>
    <w:rsid w:val="00F4203E"/>
    <w:rsid w:val="00F43C81"/>
    <w:rsid w:val="00F51FBA"/>
    <w:rsid w:val="00F52C1D"/>
    <w:rsid w:val="00F5415C"/>
    <w:rsid w:val="00F5487C"/>
    <w:rsid w:val="00F61B50"/>
    <w:rsid w:val="00F714FE"/>
    <w:rsid w:val="00F73D96"/>
    <w:rsid w:val="00F856B7"/>
    <w:rsid w:val="00F85FAF"/>
    <w:rsid w:val="00F93EC1"/>
    <w:rsid w:val="00F94133"/>
    <w:rsid w:val="00F9421E"/>
    <w:rsid w:val="00F95113"/>
    <w:rsid w:val="00F95D23"/>
    <w:rsid w:val="00FA7B2B"/>
    <w:rsid w:val="00FB30E8"/>
    <w:rsid w:val="00FC6846"/>
    <w:rsid w:val="00FD00D8"/>
    <w:rsid w:val="00FD0256"/>
    <w:rsid w:val="00FD3986"/>
    <w:rsid w:val="00FD6452"/>
    <w:rsid w:val="00FE48E6"/>
    <w:rsid w:val="00FE504D"/>
    <w:rsid w:val="00FE539C"/>
    <w:rsid w:val="00FE5930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E7E455"/>
  <w15:docId w15:val="{9D38AEE4-4317-4179-BF83-47890544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9B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CB10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1D2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0F1D20"/>
    <w:rPr>
      <w:rFonts w:ascii="Times New Roman" w:hAnsi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1D2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0F1D20"/>
    <w:rPr>
      <w:rFonts w:ascii="Times New Roman" w:hAnsi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4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47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73E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semiHidden/>
    <w:rsid w:val="004A1043"/>
    <w:pPr>
      <w:spacing w:before="0" w:beforeAutospacing="0" w:after="0" w:afterAutospacing="0"/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4A1043"/>
    <w:rPr>
      <w:rFonts w:ascii="Times New Roman" w:hAnsi="Times New Roman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4A1043"/>
    <w:pPr>
      <w:spacing w:before="0" w:beforeAutospacing="0" w:after="120" w:afterAutospacing="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A1043"/>
    <w:rPr>
      <w:rFonts w:ascii="Times New Roman" w:hAnsi="Times New Roman"/>
      <w:szCs w:val="24"/>
      <w:lang w:eastAsia="cs-CZ"/>
    </w:rPr>
  </w:style>
  <w:style w:type="character" w:customStyle="1" w:styleId="preformatted">
    <w:name w:val="preformatted"/>
    <w:basedOn w:val="Standardnpsmoodstavce"/>
    <w:rsid w:val="0017672F"/>
  </w:style>
  <w:style w:type="character" w:styleId="Hypertextovodkaz">
    <w:name w:val="Hyperlink"/>
    <w:basedOn w:val="Standardnpsmoodstavce"/>
    <w:uiPriority w:val="99"/>
    <w:unhideWhenUsed/>
    <w:rsid w:val="00856C2B"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99"/>
    <w:qFormat/>
    <w:locked/>
    <w:rsid w:val="003C1AC6"/>
    <w:rPr>
      <w:rFonts w:ascii="Times New Roman" w:hAnsi="Times New Roman"/>
      <w:szCs w:val="24"/>
      <w:lang w:eastAsia="cs-CZ"/>
    </w:rPr>
  </w:style>
  <w:style w:type="paragraph" w:customStyle="1" w:styleId="Default">
    <w:name w:val="Default"/>
    <w:rsid w:val="007620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customStyle="1" w:styleId="TableParagraph">
    <w:name w:val="Table Paragraph"/>
    <w:basedOn w:val="Normln"/>
    <w:uiPriority w:val="1"/>
    <w:qFormat/>
    <w:rsid w:val="00FD00D8"/>
    <w:pPr>
      <w:widowControl w:val="0"/>
      <w:autoSpaceDE w:val="0"/>
      <w:autoSpaceDN w:val="0"/>
      <w:spacing w:before="116" w:beforeAutospacing="0" w:after="0" w:afterAutospacing="0"/>
      <w:ind w:left="107"/>
    </w:pPr>
    <w:rPr>
      <w:rFonts w:ascii="Calibri" w:eastAsia="Calibri" w:hAnsi="Calibri" w:cs="Calibri"/>
      <w:sz w:val="22"/>
      <w:szCs w:val="22"/>
      <w:lang w:bidi="cs-CZ"/>
    </w:rPr>
  </w:style>
  <w:style w:type="paragraph" w:styleId="Normlnweb">
    <w:name w:val="Normal (Web)"/>
    <w:basedOn w:val="Normln"/>
    <w:rsid w:val="00457F24"/>
    <w:pPr>
      <w:autoSpaceDN w:val="0"/>
      <w:spacing w:before="280" w:beforeAutospacing="0" w:after="119" w:afterAutospacing="0"/>
      <w:textAlignment w:val="baseline"/>
    </w:pPr>
    <w:rPr>
      <w:color w:val="000000"/>
      <w:kern w:val="3"/>
    </w:rPr>
  </w:style>
  <w:style w:type="character" w:styleId="Sledovanodkaz">
    <w:name w:val="FollowedHyperlink"/>
    <w:basedOn w:val="Standardnpsmoodstavce"/>
    <w:uiPriority w:val="99"/>
    <w:semiHidden/>
    <w:unhideWhenUsed/>
    <w:rsid w:val="002C7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D0955-7861-4B7E-B4F0-9F14C01C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7</Pages>
  <Words>2204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Karásková</dc:creator>
  <cp:lastModifiedBy>Pěnčík Dalibor</cp:lastModifiedBy>
  <cp:revision>314</cp:revision>
  <cp:lastPrinted>2021-04-26T11:49:00Z</cp:lastPrinted>
  <dcterms:created xsi:type="dcterms:W3CDTF">2017-01-17T15:35:00Z</dcterms:created>
  <dcterms:modified xsi:type="dcterms:W3CDTF">2021-07-27T05:43:00Z</dcterms:modified>
</cp:coreProperties>
</file>